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C105F8B" w14:textId="77777777" w:rsidR="0057414D" w:rsidRPr="00867BC7" w:rsidRDefault="0057414D" w:rsidP="0057414D">
      <w:pPr>
        <w:pStyle w:val="Header"/>
      </w:pPr>
    </w:p>
    <w:p w14:paraId="5B2E2C9D" w14:textId="77777777" w:rsidR="0057414D" w:rsidRPr="00867BC7" w:rsidRDefault="0057414D" w:rsidP="0057414D">
      <w:pPr>
        <w:pStyle w:val="Header"/>
        <w:rPr>
          <w:rFonts w:ascii="Finale Copyist Text" w:eastAsia="MetTimes" w:hAnsi="Finale Copyist Text"/>
          <w:sz w:val="28"/>
        </w:rPr>
      </w:pPr>
      <w:r w:rsidRPr="00867BC7">
        <w:rPr>
          <w:noProof/>
          <w:lang w:eastAsia="en-GB"/>
        </w:rPr>
        <w:drawing>
          <wp:anchor distT="0" distB="0" distL="114300" distR="114300" simplePos="0" relativeHeight="251645952" behindDoc="1" locked="0" layoutInCell="1" allowOverlap="1" wp14:anchorId="098E5B6B" wp14:editId="2049D862">
            <wp:simplePos x="0" y="0"/>
            <wp:positionH relativeFrom="column">
              <wp:posOffset>4166235</wp:posOffset>
            </wp:positionH>
            <wp:positionV relativeFrom="paragraph">
              <wp:posOffset>-107950</wp:posOffset>
            </wp:positionV>
            <wp:extent cx="2120400" cy="1440000"/>
            <wp:effectExtent l="0" t="0" r="0" b="8255"/>
            <wp:wrapNone/>
            <wp:docPr id="73" name="Picture 73" descr="/Users/juliannicholl/Documents/music/music teaching/BEAT/Office hours/BEAT website/BEAT logos/BEAT logo colour/BEAT logo blue:magenta.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juliannicholl/Documents/music/music teaching/BEAT/Office hours/BEAT website/BEAT logos/BEAT logo colour/BEAT logo blue:magenta.pd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20400" cy="14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67BC7">
        <w:rPr>
          <w:rFonts w:ascii="Finale Copyist Text" w:eastAsia="MetTimes" w:hAnsi="Finale Copyist Text"/>
          <w:sz w:val="28"/>
        </w:rPr>
        <w:t>Making young lives musical.</w:t>
      </w:r>
    </w:p>
    <w:p w14:paraId="15726A11" w14:textId="77777777" w:rsidR="0057414D" w:rsidRPr="00867BC7" w:rsidRDefault="0057414D" w:rsidP="0057414D">
      <w:pPr>
        <w:pStyle w:val="Title"/>
        <w:jc w:val="left"/>
      </w:pPr>
      <w:bookmarkStart w:id="0" w:name="_Toc6410574"/>
      <w:bookmarkEnd w:id="0"/>
    </w:p>
    <w:p w14:paraId="615BB849" w14:textId="77777777" w:rsidR="0057414D" w:rsidRPr="00867BC7" w:rsidRDefault="0057414D" w:rsidP="0057414D">
      <w:pPr>
        <w:pStyle w:val="Title"/>
        <w:jc w:val="left"/>
      </w:pPr>
    </w:p>
    <w:p w14:paraId="16B9A582" w14:textId="77777777" w:rsidR="0057414D" w:rsidRPr="00867BC7" w:rsidRDefault="0057414D" w:rsidP="0057414D">
      <w:pPr>
        <w:pStyle w:val="Title"/>
        <w:jc w:val="left"/>
      </w:pPr>
    </w:p>
    <w:p w14:paraId="6B0F2FA9" w14:textId="77777777" w:rsidR="0057414D" w:rsidRPr="00867BC7" w:rsidRDefault="0057414D" w:rsidP="003B68DA">
      <w:pPr>
        <w:pStyle w:val="BodyStyle"/>
      </w:pPr>
    </w:p>
    <w:p w14:paraId="40A45284" w14:textId="77777777" w:rsidR="0057414D" w:rsidRPr="00867BC7" w:rsidRDefault="0057414D" w:rsidP="0057414D">
      <w:pPr>
        <w:pStyle w:val="Title"/>
        <w:jc w:val="left"/>
      </w:pPr>
    </w:p>
    <w:sdt>
      <w:sdtPr>
        <w:alias w:val="Title"/>
        <w:tag w:val=""/>
        <w:id w:val="971327683"/>
        <w:placeholder>
          <w:docPart w:val="4D6C1C036A2F49BD84C2C51B9F199546"/>
        </w:placeholder>
        <w:dataBinding w:prefixMappings="xmlns:ns0='http://purl.org/dc/elements/1.1/' xmlns:ns1='http://schemas.openxmlformats.org/package/2006/metadata/core-properties' " w:xpath="/ns1:coreProperties[1]/ns0:title[1]" w:storeItemID="{6C3C8BC8-F283-45AE-878A-BAB7291924A1}"/>
        <w:text/>
      </w:sdtPr>
      <w:sdtEndPr/>
      <w:sdtContent>
        <w:p w14:paraId="7AFE6FFC" w14:textId="1CEA5E8B" w:rsidR="005362EF" w:rsidRPr="00867BC7" w:rsidRDefault="004F70A5" w:rsidP="0026351F">
          <w:pPr>
            <w:pStyle w:val="Title"/>
          </w:pPr>
          <w:r>
            <w:t>Disciplinary Policy</w:t>
          </w:r>
        </w:p>
      </w:sdtContent>
    </w:sdt>
    <w:p w14:paraId="4008384A" w14:textId="77777777" w:rsidR="005362EF" w:rsidRPr="00867BC7" w:rsidRDefault="00D43198" w:rsidP="00D43198">
      <w:pPr>
        <w:pStyle w:val="TitlePage"/>
        <w:jc w:val="center"/>
      </w:pPr>
      <w:r w:rsidRPr="00867BC7">
        <w:t xml:space="preserve">Working </w:t>
      </w:r>
      <w:r w:rsidR="00391B24" w:rsidRPr="00867BC7">
        <w:t>f</w:t>
      </w:r>
      <w:r w:rsidRPr="00867BC7">
        <w:t>or Barnet Education Arts Trust</w:t>
      </w:r>
      <w:r w:rsidR="00BB64CF" w:rsidRPr="00867BC7">
        <w:t xml:space="preserve"> </w:t>
      </w:r>
      <w:r w:rsidRPr="00867BC7">
        <w:t>(BEAT)</w:t>
      </w:r>
    </w:p>
    <w:p w14:paraId="166439AA" w14:textId="4585D194" w:rsidR="0057414D" w:rsidRDefault="0057414D" w:rsidP="0057414D">
      <w:pPr>
        <w:pStyle w:val="Title"/>
        <w:jc w:val="left"/>
      </w:pPr>
    </w:p>
    <w:p w14:paraId="39C5FAE6" w14:textId="77777777" w:rsidR="00E7409E" w:rsidRPr="00E7409E" w:rsidRDefault="00E7409E" w:rsidP="00E7409E"/>
    <w:p w14:paraId="1E04ECE0" w14:textId="77777777" w:rsidR="0057414D" w:rsidRPr="00867BC7" w:rsidRDefault="0057414D" w:rsidP="0057414D">
      <w:pPr>
        <w:pStyle w:val="Title"/>
        <w:jc w:val="left"/>
      </w:pPr>
    </w:p>
    <w:p w14:paraId="3E00171B" w14:textId="6B3F770A" w:rsidR="00391B24" w:rsidRPr="00867BC7" w:rsidRDefault="0086274E" w:rsidP="001E6CAF">
      <w:pPr>
        <w:pStyle w:val="TitlePage"/>
        <w:tabs>
          <w:tab w:val="left" w:pos="1560"/>
        </w:tabs>
      </w:pPr>
      <w:r w:rsidRPr="00867BC7">
        <w:t>Issue Date</w:t>
      </w:r>
      <w:r w:rsidR="005251C1" w:rsidRPr="00867BC7">
        <w:t>:</w:t>
      </w:r>
      <w:r w:rsidR="001E6CAF" w:rsidRPr="00867BC7">
        <w:tab/>
      </w:r>
      <w:r w:rsidR="00E7409E">
        <w:t>September 2020</w:t>
      </w:r>
    </w:p>
    <w:p w14:paraId="24833676" w14:textId="7734F41C" w:rsidR="0086274E" w:rsidRPr="00867BC7" w:rsidRDefault="0086274E" w:rsidP="001E6CAF">
      <w:pPr>
        <w:pStyle w:val="TitlePage"/>
        <w:tabs>
          <w:tab w:val="left" w:pos="1560"/>
        </w:tabs>
      </w:pPr>
      <w:r w:rsidRPr="00867BC7">
        <w:t>Review Date:</w:t>
      </w:r>
      <w:r w:rsidR="001E6CAF" w:rsidRPr="00867BC7">
        <w:tab/>
      </w:r>
      <w:r w:rsidR="00E7409E">
        <w:t>September 2022</w:t>
      </w:r>
    </w:p>
    <w:p w14:paraId="58CD0390" w14:textId="77777777" w:rsidR="0057414D" w:rsidRPr="00867BC7" w:rsidRDefault="0057414D" w:rsidP="0057414D">
      <w:pPr>
        <w:pStyle w:val="Title"/>
        <w:jc w:val="left"/>
      </w:pPr>
    </w:p>
    <w:p w14:paraId="4C0E9C14" w14:textId="77777777" w:rsidR="005362EF" w:rsidRPr="00867BC7" w:rsidRDefault="005362EF" w:rsidP="0057414D">
      <w:pPr>
        <w:pStyle w:val="TitlePage"/>
        <w:jc w:val="center"/>
      </w:pPr>
      <w:r w:rsidRPr="00867BC7">
        <w:br w:type="page"/>
      </w:r>
      <w:r w:rsidRPr="00867BC7">
        <w:lastRenderedPageBreak/>
        <w:t>Table of Contents</w:t>
      </w:r>
    </w:p>
    <w:p w14:paraId="67869344" w14:textId="77777777" w:rsidR="005362EF" w:rsidRPr="00867BC7" w:rsidRDefault="005362EF" w:rsidP="0026351F"/>
    <w:p w14:paraId="1BE1033F" w14:textId="5A6ED529" w:rsidR="003C7C79" w:rsidRDefault="00E7409E">
      <w:pPr>
        <w:pStyle w:val="TOC1"/>
        <w:rPr>
          <w:rFonts w:eastAsiaTheme="minorEastAsia"/>
          <w:bCs w:val="0"/>
          <w:sz w:val="22"/>
          <w:szCs w:val="22"/>
          <w:lang w:eastAsia="en-GB"/>
        </w:rPr>
      </w:pPr>
      <w:r>
        <w:rPr>
          <w:i/>
          <w:iCs/>
        </w:rPr>
        <w:fldChar w:fldCharType="begin"/>
      </w:r>
      <w:r>
        <w:rPr>
          <w:i/>
          <w:iCs/>
        </w:rPr>
        <w:instrText xml:space="preserve"> TOC \o "1-2" \h \z \u </w:instrText>
      </w:r>
      <w:r>
        <w:rPr>
          <w:i/>
          <w:iCs/>
        </w:rPr>
        <w:fldChar w:fldCharType="separate"/>
      </w:r>
      <w:hyperlink w:anchor="_Toc53504023" w:history="1">
        <w:r w:rsidR="003C7C79" w:rsidRPr="00103CD9">
          <w:rPr>
            <w:rStyle w:val="Hyperlink"/>
          </w:rPr>
          <w:t>1.</w:t>
        </w:r>
        <w:r w:rsidR="003C7C79">
          <w:rPr>
            <w:rFonts w:eastAsiaTheme="minorEastAsia"/>
            <w:bCs w:val="0"/>
            <w:sz w:val="22"/>
            <w:szCs w:val="22"/>
            <w:lang w:eastAsia="en-GB"/>
          </w:rPr>
          <w:tab/>
        </w:r>
        <w:r w:rsidR="003C7C79" w:rsidRPr="00103CD9">
          <w:rPr>
            <w:rStyle w:val="Hyperlink"/>
          </w:rPr>
          <w:t>POLICY STATEMENT</w:t>
        </w:r>
        <w:r w:rsidR="003C7C79">
          <w:rPr>
            <w:webHidden/>
          </w:rPr>
          <w:tab/>
        </w:r>
        <w:r w:rsidR="003C7C79">
          <w:rPr>
            <w:webHidden/>
          </w:rPr>
          <w:fldChar w:fldCharType="begin"/>
        </w:r>
        <w:r w:rsidR="003C7C79">
          <w:rPr>
            <w:webHidden/>
          </w:rPr>
          <w:instrText xml:space="preserve"> PAGEREF _Toc53504023 \h </w:instrText>
        </w:r>
        <w:r w:rsidR="003C7C79">
          <w:rPr>
            <w:webHidden/>
          </w:rPr>
        </w:r>
        <w:r w:rsidR="003C7C79">
          <w:rPr>
            <w:webHidden/>
          </w:rPr>
          <w:fldChar w:fldCharType="separate"/>
        </w:r>
        <w:r w:rsidR="003C7C79">
          <w:rPr>
            <w:webHidden/>
          </w:rPr>
          <w:t>3</w:t>
        </w:r>
        <w:r w:rsidR="003C7C79">
          <w:rPr>
            <w:webHidden/>
          </w:rPr>
          <w:fldChar w:fldCharType="end"/>
        </w:r>
      </w:hyperlink>
    </w:p>
    <w:p w14:paraId="22463692" w14:textId="3923450C" w:rsidR="003C7C79" w:rsidRDefault="003C7C79">
      <w:pPr>
        <w:pStyle w:val="TOC2"/>
        <w:tabs>
          <w:tab w:val="left" w:pos="960"/>
        </w:tabs>
        <w:rPr>
          <w:rFonts w:eastAsiaTheme="minorEastAsia"/>
          <w:iCs w:val="0"/>
          <w:sz w:val="22"/>
          <w:szCs w:val="22"/>
          <w:lang w:eastAsia="en-GB"/>
        </w:rPr>
      </w:pPr>
      <w:hyperlink w:anchor="_Toc53504024" w:history="1">
        <w:r w:rsidRPr="00103CD9">
          <w:rPr>
            <w:rStyle w:val="Hyperlink"/>
          </w:rPr>
          <w:t>1.1.</w:t>
        </w:r>
        <w:r>
          <w:rPr>
            <w:rFonts w:eastAsiaTheme="minorEastAsia"/>
            <w:iCs w:val="0"/>
            <w:sz w:val="22"/>
            <w:szCs w:val="22"/>
            <w:lang w:eastAsia="en-GB"/>
          </w:rPr>
          <w:tab/>
        </w:r>
        <w:r w:rsidRPr="00103CD9">
          <w:rPr>
            <w:rStyle w:val="Hyperlink"/>
          </w:rPr>
          <w:t>It is the policy of BEAT.</w:t>
        </w:r>
        <w:r>
          <w:rPr>
            <w:webHidden/>
          </w:rPr>
          <w:tab/>
        </w:r>
        <w:r>
          <w:rPr>
            <w:webHidden/>
          </w:rPr>
          <w:fldChar w:fldCharType="begin"/>
        </w:r>
        <w:r>
          <w:rPr>
            <w:webHidden/>
          </w:rPr>
          <w:instrText xml:space="preserve"> PAGEREF _Toc53504024 \h </w:instrText>
        </w:r>
        <w:r>
          <w:rPr>
            <w:webHidden/>
          </w:rPr>
        </w:r>
        <w:r>
          <w:rPr>
            <w:webHidden/>
          </w:rPr>
          <w:fldChar w:fldCharType="separate"/>
        </w:r>
        <w:r>
          <w:rPr>
            <w:webHidden/>
          </w:rPr>
          <w:t>3</w:t>
        </w:r>
        <w:r>
          <w:rPr>
            <w:webHidden/>
          </w:rPr>
          <w:fldChar w:fldCharType="end"/>
        </w:r>
      </w:hyperlink>
    </w:p>
    <w:p w14:paraId="7AA838BB" w14:textId="47FB407E" w:rsidR="003C7C79" w:rsidRDefault="003C7C79">
      <w:pPr>
        <w:pStyle w:val="TOC2"/>
        <w:tabs>
          <w:tab w:val="left" w:pos="960"/>
        </w:tabs>
        <w:rPr>
          <w:rFonts w:eastAsiaTheme="minorEastAsia"/>
          <w:iCs w:val="0"/>
          <w:sz w:val="22"/>
          <w:szCs w:val="22"/>
          <w:lang w:eastAsia="en-GB"/>
        </w:rPr>
      </w:pPr>
      <w:hyperlink w:anchor="_Toc53504025" w:history="1">
        <w:r w:rsidRPr="00103CD9">
          <w:rPr>
            <w:rStyle w:val="Hyperlink"/>
          </w:rPr>
          <w:t>1.2.</w:t>
        </w:r>
        <w:r>
          <w:rPr>
            <w:rFonts w:eastAsiaTheme="minorEastAsia"/>
            <w:iCs w:val="0"/>
            <w:sz w:val="22"/>
            <w:szCs w:val="22"/>
            <w:lang w:eastAsia="en-GB"/>
          </w:rPr>
          <w:tab/>
        </w:r>
        <w:r w:rsidRPr="00103CD9">
          <w:rPr>
            <w:rStyle w:val="Hyperlink"/>
          </w:rPr>
          <w:t>Policy Scope</w:t>
        </w:r>
        <w:r>
          <w:rPr>
            <w:webHidden/>
          </w:rPr>
          <w:tab/>
        </w:r>
        <w:r>
          <w:rPr>
            <w:webHidden/>
          </w:rPr>
          <w:fldChar w:fldCharType="begin"/>
        </w:r>
        <w:r>
          <w:rPr>
            <w:webHidden/>
          </w:rPr>
          <w:instrText xml:space="preserve"> PAGEREF _Toc53504025 \h </w:instrText>
        </w:r>
        <w:r>
          <w:rPr>
            <w:webHidden/>
          </w:rPr>
        </w:r>
        <w:r>
          <w:rPr>
            <w:webHidden/>
          </w:rPr>
          <w:fldChar w:fldCharType="separate"/>
        </w:r>
        <w:r>
          <w:rPr>
            <w:webHidden/>
          </w:rPr>
          <w:t>3</w:t>
        </w:r>
        <w:r>
          <w:rPr>
            <w:webHidden/>
          </w:rPr>
          <w:fldChar w:fldCharType="end"/>
        </w:r>
      </w:hyperlink>
    </w:p>
    <w:p w14:paraId="229558E5" w14:textId="1984D96F" w:rsidR="003C7C79" w:rsidRDefault="003C7C79">
      <w:pPr>
        <w:pStyle w:val="TOC2"/>
        <w:tabs>
          <w:tab w:val="left" w:pos="960"/>
        </w:tabs>
        <w:rPr>
          <w:rFonts w:eastAsiaTheme="minorEastAsia"/>
          <w:iCs w:val="0"/>
          <w:sz w:val="22"/>
          <w:szCs w:val="22"/>
          <w:lang w:eastAsia="en-GB"/>
        </w:rPr>
      </w:pPr>
      <w:hyperlink w:anchor="_Toc53504026" w:history="1">
        <w:r w:rsidRPr="00103CD9">
          <w:rPr>
            <w:rStyle w:val="Hyperlink"/>
          </w:rPr>
          <w:t>1.3.</w:t>
        </w:r>
        <w:r>
          <w:rPr>
            <w:rFonts w:eastAsiaTheme="minorEastAsia"/>
            <w:iCs w:val="0"/>
            <w:sz w:val="22"/>
            <w:szCs w:val="22"/>
            <w:lang w:eastAsia="en-GB"/>
          </w:rPr>
          <w:tab/>
        </w:r>
        <w:r w:rsidRPr="00103CD9">
          <w:rPr>
            <w:rStyle w:val="Hyperlink"/>
          </w:rPr>
          <w:t>Responsibility for Managing this Procedure</w:t>
        </w:r>
        <w:r>
          <w:rPr>
            <w:webHidden/>
          </w:rPr>
          <w:tab/>
        </w:r>
        <w:r>
          <w:rPr>
            <w:webHidden/>
          </w:rPr>
          <w:fldChar w:fldCharType="begin"/>
        </w:r>
        <w:r>
          <w:rPr>
            <w:webHidden/>
          </w:rPr>
          <w:instrText xml:space="preserve"> PAGEREF _Toc53504026 \h </w:instrText>
        </w:r>
        <w:r>
          <w:rPr>
            <w:webHidden/>
          </w:rPr>
        </w:r>
        <w:r>
          <w:rPr>
            <w:webHidden/>
          </w:rPr>
          <w:fldChar w:fldCharType="separate"/>
        </w:r>
        <w:r>
          <w:rPr>
            <w:webHidden/>
          </w:rPr>
          <w:t>3</w:t>
        </w:r>
        <w:r>
          <w:rPr>
            <w:webHidden/>
          </w:rPr>
          <w:fldChar w:fldCharType="end"/>
        </w:r>
      </w:hyperlink>
    </w:p>
    <w:p w14:paraId="567FFF83" w14:textId="28183D55" w:rsidR="003C7C79" w:rsidRDefault="003C7C79">
      <w:pPr>
        <w:pStyle w:val="TOC2"/>
        <w:tabs>
          <w:tab w:val="left" w:pos="960"/>
        </w:tabs>
        <w:rPr>
          <w:rFonts w:eastAsiaTheme="minorEastAsia"/>
          <w:iCs w:val="0"/>
          <w:sz w:val="22"/>
          <w:szCs w:val="22"/>
          <w:lang w:eastAsia="en-GB"/>
        </w:rPr>
      </w:pPr>
      <w:hyperlink w:anchor="_Toc53504027" w:history="1">
        <w:r w:rsidRPr="00103CD9">
          <w:rPr>
            <w:rStyle w:val="Hyperlink"/>
          </w:rPr>
          <w:t>1.4.</w:t>
        </w:r>
        <w:r>
          <w:rPr>
            <w:rFonts w:eastAsiaTheme="minorEastAsia"/>
            <w:iCs w:val="0"/>
            <w:sz w:val="22"/>
            <w:szCs w:val="22"/>
            <w:lang w:eastAsia="en-GB"/>
          </w:rPr>
          <w:tab/>
        </w:r>
        <w:r w:rsidRPr="00103CD9">
          <w:rPr>
            <w:rStyle w:val="Hyperlink"/>
          </w:rPr>
          <w:t>Alleged misconduct of the CEO</w:t>
        </w:r>
        <w:r>
          <w:rPr>
            <w:webHidden/>
          </w:rPr>
          <w:tab/>
        </w:r>
        <w:r>
          <w:rPr>
            <w:webHidden/>
          </w:rPr>
          <w:fldChar w:fldCharType="begin"/>
        </w:r>
        <w:r>
          <w:rPr>
            <w:webHidden/>
          </w:rPr>
          <w:instrText xml:space="preserve"> PAGEREF _Toc53504027 \h </w:instrText>
        </w:r>
        <w:r>
          <w:rPr>
            <w:webHidden/>
          </w:rPr>
        </w:r>
        <w:r>
          <w:rPr>
            <w:webHidden/>
          </w:rPr>
          <w:fldChar w:fldCharType="separate"/>
        </w:r>
        <w:r>
          <w:rPr>
            <w:webHidden/>
          </w:rPr>
          <w:t>4</w:t>
        </w:r>
        <w:r>
          <w:rPr>
            <w:webHidden/>
          </w:rPr>
          <w:fldChar w:fldCharType="end"/>
        </w:r>
      </w:hyperlink>
    </w:p>
    <w:p w14:paraId="077A38E2" w14:textId="141A0B20" w:rsidR="003C7C79" w:rsidRDefault="003C7C79">
      <w:pPr>
        <w:pStyle w:val="TOC1"/>
        <w:rPr>
          <w:rFonts w:eastAsiaTheme="minorEastAsia"/>
          <w:bCs w:val="0"/>
          <w:sz w:val="22"/>
          <w:szCs w:val="22"/>
          <w:lang w:eastAsia="en-GB"/>
        </w:rPr>
      </w:pPr>
      <w:hyperlink w:anchor="_Toc53504028" w:history="1">
        <w:r w:rsidRPr="00103CD9">
          <w:rPr>
            <w:rStyle w:val="Hyperlink"/>
          </w:rPr>
          <w:t>2.</w:t>
        </w:r>
        <w:r>
          <w:rPr>
            <w:rFonts w:eastAsiaTheme="minorEastAsia"/>
            <w:bCs w:val="0"/>
            <w:sz w:val="22"/>
            <w:szCs w:val="22"/>
            <w:lang w:eastAsia="en-GB"/>
          </w:rPr>
          <w:tab/>
        </w:r>
        <w:r w:rsidRPr="00103CD9">
          <w:rPr>
            <w:rStyle w:val="Hyperlink"/>
          </w:rPr>
          <w:t>Suspension</w:t>
        </w:r>
        <w:r>
          <w:rPr>
            <w:webHidden/>
          </w:rPr>
          <w:tab/>
        </w:r>
        <w:r>
          <w:rPr>
            <w:webHidden/>
          </w:rPr>
          <w:fldChar w:fldCharType="begin"/>
        </w:r>
        <w:r>
          <w:rPr>
            <w:webHidden/>
          </w:rPr>
          <w:instrText xml:space="preserve"> PAGEREF _Toc53504028 \h </w:instrText>
        </w:r>
        <w:r>
          <w:rPr>
            <w:webHidden/>
          </w:rPr>
        </w:r>
        <w:r>
          <w:rPr>
            <w:webHidden/>
          </w:rPr>
          <w:fldChar w:fldCharType="separate"/>
        </w:r>
        <w:r>
          <w:rPr>
            <w:webHidden/>
          </w:rPr>
          <w:t>5</w:t>
        </w:r>
        <w:r>
          <w:rPr>
            <w:webHidden/>
          </w:rPr>
          <w:fldChar w:fldCharType="end"/>
        </w:r>
      </w:hyperlink>
    </w:p>
    <w:p w14:paraId="76E4E5FA" w14:textId="28D9398D" w:rsidR="003C7C79" w:rsidRDefault="003C7C79">
      <w:pPr>
        <w:pStyle w:val="TOC2"/>
        <w:tabs>
          <w:tab w:val="left" w:pos="960"/>
        </w:tabs>
        <w:rPr>
          <w:rFonts w:eastAsiaTheme="minorEastAsia"/>
          <w:iCs w:val="0"/>
          <w:sz w:val="22"/>
          <w:szCs w:val="22"/>
          <w:lang w:eastAsia="en-GB"/>
        </w:rPr>
      </w:pPr>
      <w:hyperlink w:anchor="_Toc53504029" w:history="1">
        <w:r w:rsidRPr="00103CD9">
          <w:rPr>
            <w:rStyle w:val="Hyperlink"/>
          </w:rPr>
          <w:t>2.1.</w:t>
        </w:r>
        <w:r>
          <w:rPr>
            <w:rFonts w:eastAsiaTheme="minorEastAsia"/>
            <w:iCs w:val="0"/>
            <w:sz w:val="22"/>
            <w:szCs w:val="22"/>
            <w:lang w:eastAsia="en-GB"/>
          </w:rPr>
          <w:tab/>
        </w:r>
        <w:r w:rsidRPr="00103CD9">
          <w:rPr>
            <w:rStyle w:val="Hyperlink"/>
          </w:rPr>
          <w:t>Suspension of the CEO</w:t>
        </w:r>
        <w:r>
          <w:rPr>
            <w:webHidden/>
          </w:rPr>
          <w:tab/>
        </w:r>
        <w:r>
          <w:rPr>
            <w:webHidden/>
          </w:rPr>
          <w:fldChar w:fldCharType="begin"/>
        </w:r>
        <w:r>
          <w:rPr>
            <w:webHidden/>
          </w:rPr>
          <w:instrText xml:space="preserve"> PAGEREF _Toc53504029 \h </w:instrText>
        </w:r>
        <w:r>
          <w:rPr>
            <w:webHidden/>
          </w:rPr>
        </w:r>
        <w:r>
          <w:rPr>
            <w:webHidden/>
          </w:rPr>
          <w:fldChar w:fldCharType="separate"/>
        </w:r>
        <w:r>
          <w:rPr>
            <w:webHidden/>
          </w:rPr>
          <w:t>5</w:t>
        </w:r>
        <w:r>
          <w:rPr>
            <w:webHidden/>
          </w:rPr>
          <w:fldChar w:fldCharType="end"/>
        </w:r>
      </w:hyperlink>
    </w:p>
    <w:p w14:paraId="4657AAA5" w14:textId="5136FD2B" w:rsidR="003C7C79" w:rsidRDefault="003C7C79">
      <w:pPr>
        <w:pStyle w:val="TOC2"/>
        <w:tabs>
          <w:tab w:val="left" w:pos="960"/>
        </w:tabs>
        <w:rPr>
          <w:rFonts w:eastAsiaTheme="minorEastAsia"/>
          <w:iCs w:val="0"/>
          <w:sz w:val="22"/>
          <w:szCs w:val="22"/>
          <w:lang w:eastAsia="en-GB"/>
        </w:rPr>
      </w:pPr>
      <w:hyperlink w:anchor="_Toc53504030" w:history="1">
        <w:r w:rsidRPr="00103CD9">
          <w:rPr>
            <w:rStyle w:val="Hyperlink"/>
          </w:rPr>
          <w:t>2.2.</w:t>
        </w:r>
        <w:r>
          <w:rPr>
            <w:rFonts w:eastAsiaTheme="minorEastAsia"/>
            <w:iCs w:val="0"/>
            <w:sz w:val="22"/>
            <w:szCs w:val="22"/>
            <w:lang w:eastAsia="en-GB"/>
          </w:rPr>
          <w:tab/>
        </w:r>
        <w:r w:rsidRPr="00103CD9">
          <w:rPr>
            <w:rStyle w:val="Hyperlink"/>
          </w:rPr>
          <w:t>Suspension of other members of staff</w:t>
        </w:r>
        <w:r>
          <w:rPr>
            <w:webHidden/>
          </w:rPr>
          <w:tab/>
        </w:r>
        <w:r>
          <w:rPr>
            <w:webHidden/>
          </w:rPr>
          <w:fldChar w:fldCharType="begin"/>
        </w:r>
        <w:r>
          <w:rPr>
            <w:webHidden/>
          </w:rPr>
          <w:instrText xml:space="preserve"> PAGEREF _Toc53504030 \h </w:instrText>
        </w:r>
        <w:r>
          <w:rPr>
            <w:webHidden/>
          </w:rPr>
        </w:r>
        <w:r>
          <w:rPr>
            <w:webHidden/>
          </w:rPr>
          <w:fldChar w:fldCharType="separate"/>
        </w:r>
        <w:r>
          <w:rPr>
            <w:webHidden/>
          </w:rPr>
          <w:t>5</w:t>
        </w:r>
        <w:r>
          <w:rPr>
            <w:webHidden/>
          </w:rPr>
          <w:fldChar w:fldCharType="end"/>
        </w:r>
      </w:hyperlink>
    </w:p>
    <w:p w14:paraId="2C3A5B7A" w14:textId="29F5F2CF" w:rsidR="003C7C79" w:rsidRDefault="003C7C79">
      <w:pPr>
        <w:pStyle w:val="TOC2"/>
        <w:tabs>
          <w:tab w:val="left" w:pos="960"/>
        </w:tabs>
        <w:rPr>
          <w:rFonts w:eastAsiaTheme="minorEastAsia"/>
          <w:iCs w:val="0"/>
          <w:sz w:val="22"/>
          <w:szCs w:val="22"/>
          <w:lang w:eastAsia="en-GB"/>
        </w:rPr>
      </w:pPr>
      <w:hyperlink w:anchor="_Toc53504031" w:history="1">
        <w:r w:rsidRPr="00103CD9">
          <w:rPr>
            <w:rStyle w:val="Hyperlink"/>
          </w:rPr>
          <w:t>2.3.</w:t>
        </w:r>
        <w:r>
          <w:rPr>
            <w:rFonts w:eastAsiaTheme="minorEastAsia"/>
            <w:iCs w:val="0"/>
            <w:sz w:val="22"/>
            <w:szCs w:val="22"/>
            <w:lang w:eastAsia="en-GB"/>
          </w:rPr>
          <w:tab/>
        </w:r>
        <w:r w:rsidRPr="00103CD9">
          <w:rPr>
            <w:rStyle w:val="Hyperlink"/>
          </w:rPr>
          <w:t>Suspension – General</w:t>
        </w:r>
        <w:r>
          <w:rPr>
            <w:webHidden/>
          </w:rPr>
          <w:tab/>
        </w:r>
        <w:r>
          <w:rPr>
            <w:webHidden/>
          </w:rPr>
          <w:fldChar w:fldCharType="begin"/>
        </w:r>
        <w:r>
          <w:rPr>
            <w:webHidden/>
          </w:rPr>
          <w:instrText xml:space="preserve"> PAGEREF _Toc53504031 \h </w:instrText>
        </w:r>
        <w:r>
          <w:rPr>
            <w:webHidden/>
          </w:rPr>
        </w:r>
        <w:r>
          <w:rPr>
            <w:webHidden/>
          </w:rPr>
          <w:fldChar w:fldCharType="separate"/>
        </w:r>
        <w:r>
          <w:rPr>
            <w:webHidden/>
          </w:rPr>
          <w:t>5</w:t>
        </w:r>
        <w:r>
          <w:rPr>
            <w:webHidden/>
          </w:rPr>
          <w:fldChar w:fldCharType="end"/>
        </w:r>
      </w:hyperlink>
    </w:p>
    <w:p w14:paraId="55D42180" w14:textId="6A708A0D" w:rsidR="003C7C79" w:rsidRDefault="003C7C79">
      <w:pPr>
        <w:pStyle w:val="TOC1"/>
        <w:rPr>
          <w:rFonts w:eastAsiaTheme="minorEastAsia"/>
          <w:bCs w:val="0"/>
          <w:sz w:val="22"/>
          <w:szCs w:val="22"/>
          <w:lang w:eastAsia="en-GB"/>
        </w:rPr>
      </w:pPr>
      <w:hyperlink w:anchor="_Toc53504032" w:history="1">
        <w:r w:rsidRPr="00103CD9">
          <w:rPr>
            <w:rStyle w:val="Hyperlink"/>
          </w:rPr>
          <w:t>3.</w:t>
        </w:r>
        <w:r>
          <w:rPr>
            <w:rFonts w:eastAsiaTheme="minorEastAsia"/>
            <w:bCs w:val="0"/>
            <w:sz w:val="22"/>
            <w:szCs w:val="22"/>
            <w:lang w:eastAsia="en-GB"/>
          </w:rPr>
          <w:tab/>
        </w:r>
        <w:r w:rsidRPr="00103CD9">
          <w:rPr>
            <w:rStyle w:val="Hyperlink"/>
          </w:rPr>
          <w:t>Investigations</w:t>
        </w:r>
        <w:r>
          <w:rPr>
            <w:webHidden/>
          </w:rPr>
          <w:tab/>
        </w:r>
        <w:r>
          <w:rPr>
            <w:webHidden/>
          </w:rPr>
          <w:fldChar w:fldCharType="begin"/>
        </w:r>
        <w:r>
          <w:rPr>
            <w:webHidden/>
          </w:rPr>
          <w:instrText xml:space="preserve"> PAGEREF _Toc53504032 \h </w:instrText>
        </w:r>
        <w:r>
          <w:rPr>
            <w:webHidden/>
          </w:rPr>
        </w:r>
        <w:r>
          <w:rPr>
            <w:webHidden/>
          </w:rPr>
          <w:fldChar w:fldCharType="separate"/>
        </w:r>
        <w:r>
          <w:rPr>
            <w:webHidden/>
          </w:rPr>
          <w:t>6</w:t>
        </w:r>
        <w:r>
          <w:rPr>
            <w:webHidden/>
          </w:rPr>
          <w:fldChar w:fldCharType="end"/>
        </w:r>
      </w:hyperlink>
    </w:p>
    <w:p w14:paraId="4615FE98" w14:textId="58308A7F" w:rsidR="003C7C79" w:rsidRDefault="003C7C79">
      <w:pPr>
        <w:pStyle w:val="TOC2"/>
        <w:tabs>
          <w:tab w:val="left" w:pos="960"/>
        </w:tabs>
        <w:rPr>
          <w:rFonts w:eastAsiaTheme="minorEastAsia"/>
          <w:iCs w:val="0"/>
          <w:sz w:val="22"/>
          <w:szCs w:val="22"/>
          <w:lang w:eastAsia="en-GB"/>
        </w:rPr>
      </w:pPr>
      <w:hyperlink w:anchor="_Toc53504033" w:history="1">
        <w:r w:rsidRPr="00103CD9">
          <w:rPr>
            <w:rStyle w:val="Hyperlink"/>
          </w:rPr>
          <w:t>3.1.</w:t>
        </w:r>
        <w:r>
          <w:rPr>
            <w:rFonts w:eastAsiaTheme="minorEastAsia"/>
            <w:iCs w:val="0"/>
            <w:sz w:val="22"/>
            <w:szCs w:val="22"/>
            <w:lang w:eastAsia="en-GB"/>
          </w:rPr>
          <w:tab/>
        </w:r>
        <w:r w:rsidRPr="00103CD9">
          <w:rPr>
            <w:rStyle w:val="Hyperlink"/>
          </w:rPr>
          <w:t>Preliminary Investigation</w:t>
        </w:r>
        <w:r>
          <w:rPr>
            <w:webHidden/>
          </w:rPr>
          <w:tab/>
        </w:r>
        <w:r>
          <w:rPr>
            <w:webHidden/>
          </w:rPr>
          <w:fldChar w:fldCharType="begin"/>
        </w:r>
        <w:r>
          <w:rPr>
            <w:webHidden/>
          </w:rPr>
          <w:instrText xml:space="preserve"> PAGEREF _Toc53504033 \h </w:instrText>
        </w:r>
        <w:r>
          <w:rPr>
            <w:webHidden/>
          </w:rPr>
        </w:r>
        <w:r>
          <w:rPr>
            <w:webHidden/>
          </w:rPr>
          <w:fldChar w:fldCharType="separate"/>
        </w:r>
        <w:r>
          <w:rPr>
            <w:webHidden/>
          </w:rPr>
          <w:t>6</w:t>
        </w:r>
        <w:r>
          <w:rPr>
            <w:webHidden/>
          </w:rPr>
          <w:fldChar w:fldCharType="end"/>
        </w:r>
      </w:hyperlink>
    </w:p>
    <w:p w14:paraId="54D4F7EA" w14:textId="594E5468" w:rsidR="003C7C79" w:rsidRDefault="003C7C79">
      <w:pPr>
        <w:pStyle w:val="TOC2"/>
        <w:tabs>
          <w:tab w:val="left" w:pos="960"/>
        </w:tabs>
        <w:rPr>
          <w:rFonts w:eastAsiaTheme="minorEastAsia"/>
          <w:iCs w:val="0"/>
          <w:sz w:val="22"/>
          <w:szCs w:val="22"/>
          <w:lang w:eastAsia="en-GB"/>
        </w:rPr>
      </w:pPr>
      <w:hyperlink w:anchor="_Toc53504034" w:history="1">
        <w:r w:rsidRPr="00103CD9">
          <w:rPr>
            <w:rStyle w:val="Hyperlink"/>
          </w:rPr>
          <w:t>3.2.</w:t>
        </w:r>
        <w:r>
          <w:rPr>
            <w:rFonts w:eastAsiaTheme="minorEastAsia"/>
            <w:iCs w:val="0"/>
            <w:sz w:val="22"/>
            <w:szCs w:val="22"/>
            <w:lang w:eastAsia="en-GB"/>
          </w:rPr>
          <w:tab/>
        </w:r>
        <w:r w:rsidRPr="00103CD9">
          <w:rPr>
            <w:rStyle w:val="Hyperlink"/>
          </w:rPr>
          <w:t>Cases falling within the LADO remit:</w:t>
        </w:r>
        <w:r>
          <w:rPr>
            <w:webHidden/>
          </w:rPr>
          <w:tab/>
        </w:r>
        <w:r>
          <w:rPr>
            <w:webHidden/>
          </w:rPr>
          <w:fldChar w:fldCharType="begin"/>
        </w:r>
        <w:r>
          <w:rPr>
            <w:webHidden/>
          </w:rPr>
          <w:instrText xml:space="preserve"> PAGEREF _Toc53504034 \h </w:instrText>
        </w:r>
        <w:r>
          <w:rPr>
            <w:webHidden/>
          </w:rPr>
        </w:r>
        <w:r>
          <w:rPr>
            <w:webHidden/>
          </w:rPr>
          <w:fldChar w:fldCharType="separate"/>
        </w:r>
        <w:r>
          <w:rPr>
            <w:webHidden/>
          </w:rPr>
          <w:t>7</w:t>
        </w:r>
        <w:r>
          <w:rPr>
            <w:webHidden/>
          </w:rPr>
          <w:fldChar w:fldCharType="end"/>
        </w:r>
      </w:hyperlink>
    </w:p>
    <w:p w14:paraId="0937BF07" w14:textId="6E848F34" w:rsidR="003C7C79" w:rsidRDefault="003C7C79">
      <w:pPr>
        <w:pStyle w:val="TOC2"/>
        <w:tabs>
          <w:tab w:val="left" w:pos="960"/>
        </w:tabs>
        <w:rPr>
          <w:rFonts w:eastAsiaTheme="minorEastAsia"/>
          <w:iCs w:val="0"/>
          <w:sz w:val="22"/>
          <w:szCs w:val="22"/>
          <w:lang w:eastAsia="en-GB"/>
        </w:rPr>
      </w:pPr>
      <w:hyperlink w:anchor="_Toc53504035" w:history="1">
        <w:r w:rsidRPr="00103CD9">
          <w:rPr>
            <w:rStyle w:val="Hyperlink"/>
          </w:rPr>
          <w:t>3.3.</w:t>
        </w:r>
        <w:r>
          <w:rPr>
            <w:rFonts w:eastAsiaTheme="minorEastAsia"/>
            <w:iCs w:val="0"/>
            <w:sz w:val="22"/>
            <w:szCs w:val="22"/>
            <w:lang w:eastAsia="en-GB"/>
          </w:rPr>
          <w:tab/>
        </w:r>
        <w:r w:rsidRPr="00103CD9">
          <w:rPr>
            <w:rStyle w:val="Hyperlink"/>
          </w:rPr>
          <w:t>Investigations on a Single Agency Basis:</w:t>
        </w:r>
        <w:r>
          <w:rPr>
            <w:webHidden/>
          </w:rPr>
          <w:tab/>
        </w:r>
        <w:r>
          <w:rPr>
            <w:webHidden/>
          </w:rPr>
          <w:fldChar w:fldCharType="begin"/>
        </w:r>
        <w:r>
          <w:rPr>
            <w:webHidden/>
          </w:rPr>
          <w:instrText xml:space="preserve"> PAGEREF _Toc53504035 \h </w:instrText>
        </w:r>
        <w:r>
          <w:rPr>
            <w:webHidden/>
          </w:rPr>
        </w:r>
        <w:r>
          <w:rPr>
            <w:webHidden/>
          </w:rPr>
          <w:fldChar w:fldCharType="separate"/>
        </w:r>
        <w:r>
          <w:rPr>
            <w:webHidden/>
          </w:rPr>
          <w:t>7</w:t>
        </w:r>
        <w:r>
          <w:rPr>
            <w:webHidden/>
          </w:rPr>
          <w:fldChar w:fldCharType="end"/>
        </w:r>
      </w:hyperlink>
    </w:p>
    <w:p w14:paraId="3AA81C0D" w14:textId="0CAB5A3C" w:rsidR="003C7C79" w:rsidRDefault="003C7C79">
      <w:pPr>
        <w:pStyle w:val="TOC2"/>
        <w:tabs>
          <w:tab w:val="left" w:pos="960"/>
        </w:tabs>
        <w:rPr>
          <w:rFonts w:eastAsiaTheme="minorEastAsia"/>
          <w:iCs w:val="0"/>
          <w:sz w:val="22"/>
          <w:szCs w:val="22"/>
          <w:lang w:eastAsia="en-GB"/>
        </w:rPr>
      </w:pPr>
      <w:hyperlink w:anchor="_Toc53504036" w:history="1">
        <w:r w:rsidRPr="00103CD9">
          <w:rPr>
            <w:rStyle w:val="Hyperlink"/>
          </w:rPr>
          <w:t>3.4.</w:t>
        </w:r>
        <w:r>
          <w:rPr>
            <w:rFonts w:eastAsiaTheme="minorEastAsia"/>
            <w:iCs w:val="0"/>
            <w:sz w:val="22"/>
            <w:szCs w:val="22"/>
            <w:lang w:eastAsia="en-GB"/>
          </w:rPr>
          <w:tab/>
        </w:r>
        <w:r w:rsidRPr="00103CD9">
          <w:rPr>
            <w:rStyle w:val="Hyperlink"/>
          </w:rPr>
          <w:t>Investigations on a Multi Agency Basis</w:t>
        </w:r>
        <w:r>
          <w:rPr>
            <w:webHidden/>
          </w:rPr>
          <w:tab/>
        </w:r>
        <w:r>
          <w:rPr>
            <w:webHidden/>
          </w:rPr>
          <w:fldChar w:fldCharType="begin"/>
        </w:r>
        <w:r>
          <w:rPr>
            <w:webHidden/>
          </w:rPr>
          <w:instrText xml:space="preserve"> PAGEREF _Toc53504036 \h </w:instrText>
        </w:r>
        <w:r>
          <w:rPr>
            <w:webHidden/>
          </w:rPr>
        </w:r>
        <w:r>
          <w:rPr>
            <w:webHidden/>
          </w:rPr>
          <w:fldChar w:fldCharType="separate"/>
        </w:r>
        <w:r>
          <w:rPr>
            <w:webHidden/>
          </w:rPr>
          <w:t>8</w:t>
        </w:r>
        <w:r>
          <w:rPr>
            <w:webHidden/>
          </w:rPr>
          <w:fldChar w:fldCharType="end"/>
        </w:r>
      </w:hyperlink>
    </w:p>
    <w:p w14:paraId="5E48F484" w14:textId="3F8FCAA3" w:rsidR="003C7C79" w:rsidRDefault="003C7C79">
      <w:pPr>
        <w:pStyle w:val="TOC2"/>
        <w:tabs>
          <w:tab w:val="left" w:pos="960"/>
        </w:tabs>
        <w:rPr>
          <w:rFonts w:eastAsiaTheme="minorEastAsia"/>
          <w:iCs w:val="0"/>
          <w:sz w:val="22"/>
          <w:szCs w:val="22"/>
          <w:lang w:eastAsia="en-GB"/>
        </w:rPr>
      </w:pPr>
      <w:hyperlink w:anchor="_Toc53504037" w:history="1">
        <w:r w:rsidRPr="00103CD9">
          <w:rPr>
            <w:rStyle w:val="Hyperlink"/>
          </w:rPr>
          <w:t>3.5.</w:t>
        </w:r>
        <w:r>
          <w:rPr>
            <w:rFonts w:eastAsiaTheme="minorEastAsia"/>
            <w:iCs w:val="0"/>
            <w:sz w:val="22"/>
            <w:szCs w:val="22"/>
            <w:lang w:eastAsia="en-GB"/>
          </w:rPr>
          <w:tab/>
        </w:r>
        <w:r w:rsidRPr="00103CD9">
          <w:rPr>
            <w:rStyle w:val="Hyperlink"/>
          </w:rPr>
          <w:t>Investigations into Serious Misconduct Other Than Possible Criminal Liability</w:t>
        </w:r>
        <w:r>
          <w:rPr>
            <w:webHidden/>
          </w:rPr>
          <w:tab/>
        </w:r>
        <w:r>
          <w:rPr>
            <w:webHidden/>
          </w:rPr>
          <w:fldChar w:fldCharType="begin"/>
        </w:r>
        <w:r>
          <w:rPr>
            <w:webHidden/>
          </w:rPr>
          <w:instrText xml:space="preserve"> PAGEREF _Toc53504037 \h </w:instrText>
        </w:r>
        <w:r>
          <w:rPr>
            <w:webHidden/>
          </w:rPr>
        </w:r>
        <w:r>
          <w:rPr>
            <w:webHidden/>
          </w:rPr>
          <w:fldChar w:fldCharType="separate"/>
        </w:r>
        <w:r>
          <w:rPr>
            <w:webHidden/>
          </w:rPr>
          <w:t>8</w:t>
        </w:r>
        <w:r>
          <w:rPr>
            <w:webHidden/>
          </w:rPr>
          <w:fldChar w:fldCharType="end"/>
        </w:r>
      </w:hyperlink>
    </w:p>
    <w:p w14:paraId="2FD944F8" w14:textId="07793631" w:rsidR="003C7C79" w:rsidRDefault="003C7C79">
      <w:pPr>
        <w:pStyle w:val="TOC1"/>
        <w:rPr>
          <w:rFonts w:eastAsiaTheme="minorEastAsia"/>
          <w:bCs w:val="0"/>
          <w:sz w:val="22"/>
          <w:szCs w:val="22"/>
          <w:lang w:eastAsia="en-GB"/>
        </w:rPr>
      </w:pPr>
      <w:hyperlink w:anchor="_Toc53504038" w:history="1">
        <w:r w:rsidRPr="00103CD9">
          <w:rPr>
            <w:rStyle w:val="Hyperlink"/>
          </w:rPr>
          <w:t>4.</w:t>
        </w:r>
        <w:r>
          <w:rPr>
            <w:rFonts w:eastAsiaTheme="minorEastAsia"/>
            <w:bCs w:val="0"/>
            <w:sz w:val="22"/>
            <w:szCs w:val="22"/>
            <w:lang w:eastAsia="en-GB"/>
          </w:rPr>
          <w:tab/>
        </w:r>
        <w:r w:rsidRPr="00103CD9">
          <w:rPr>
            <w:rStyle w:val="Hyperlink"/>
          </w:rPr>
          <w:t>Formal Disciplinary Procedure</w:t>
        </w:r>
        <w:r>
          <w:rPr>
            <w:webHidden/>
          </w:rPr>
          <w:tab/>
        </w:r>
        <w:r>
          <w:rPr>
            <w:webHidden/>
          </w:rPr>
          <w:fldChar w:fldCharType="begin"/>
        </w:r>
        <w:r>
          <w:rPr>
            <w:webHidden/>
          </w:rPr>
          <w:instrText xml:space="preserve"> PAGEREF _Toc53504038 \h </w:instrText>
        </w:r>
        <w:r>
          <w:rPr>
            <w:webHidden/>
          </w:rPr>
        </w:r>
        <w:r>
          <w:rPr>
            <w:webHidden/>
          </w:rPr>
          <w:fldChar w:fldCharType="separate"/>
        </w:r>
        <w:r>
          <w:rPr>
            <w:webHidden/>
          </w:rPr>
          <w:t>9</w:t>
        </w:r>
        <w:r>
          <w:rPr>
            <w:webHidden/>
          </w:rPr>
          <w:fldChar w:fldCharType="end"/>
        </w:r>
      </w:hyperlink>
    </w:p>
    <w:p w14:paraId="3D37AFD7" w14:textId="10C5F9BF" w:rsidR="003C7C79" w:rsidRDefault="003C7C79">
      <w:pPr>
        <w:pStyle w:val="TOC2"/>
        <w:tabs>
          <w:tab w:val="left" w:pos="960"/>
        </w:tabs>
        <w:rPr>
          <w:rFonts w:eastAsiaTheme="minorEastAsia"/>
          <w:iCs w:val="0"/>
          <w:sz w:val="22"/>
          <w:szCs w:val="22"/>
          <w:lang w:eastAsia="en-GB"/>
        </w:rPr>
      </w:pPr>
      <w:hyperlink w:anchor="_Toc53504039" w:history="1">
        <w:r w:rsidRPr="00103CD9">
          <w:rPr>
            <w:rStyle w:val="Hyperlink"/>
          </w:rPr>
          <w:t>4.1.</w:t>
        </w:r>
        <w:r>
          <w:rPr>
            <w:rFonts w:eastAsiaTheme="minorEastAsia"/>
            <w:iCs w:val="0"/>
            <w:sz w:val="22"/>
            <w:szCs w:val="22"/>
            <w:lang w:eastAsia="en-GB"/>
          </w:rPr>
          <w:tab/>
        </w:r>
        <w:r w:rsidRPr="00103CD9">
          <w:rPr>
            <w:rStyle w:val="Hyperlink"/>
          </w:rPr>
          <w:t>Preliminaries</w:t>
        </w:r>
        <w:r>
          <w:rPr>
            <w:webHidden/>
          </w:rPr>
          <w:tab/>
        </w:r>
        <w:r>
          <w:rPr>
            <w:webHidden/>
          </w:rPr>
          <w:fldChar w:fldCharType="begin"/>
        </w:r>
        <w:r>
          <w:rPr>
            <w:webHidden/>
          </w:rPr>
          <w:instrText xml:space="preserve"> PAGEREF _Toc53504039 \h </w:instrText>
        </w:r>
        <w:r>
          <w:rPr>
            <w:webHidden/>
          </w:rPr>
        </w:r>
        <w:r>
          <w:rPr>
            <w:webHidden/>
          </w:rPr>
          <w:fldChar w:fldCharType="separate"/>
        </w:r>
        <w:r>
          <w:rPr>
            <w:webHidden/>
          </w:rPr>
          <w:t>9</w:t>
        </w:r>
        <w:r>
          <w:rPr>
            <w:webHidden/>
          </w:rPr>
          <w:fldChar w:fldCharType="end"/>
        </w:r>
      </w:hyperlink>
    </w:p>
    <w:p w14:paraId="1C61AB77" w14:textId="6F04C241" w:rsidR="003C7C79" w:rsidRDefault="003C7C79">
      <w:pPr>
        <w:pStyle w:val="TOC2"/>
        <w:tabs>
          <w:tab w:val="left" w:pos="960"/>
        </w:tabs>
        <w:rPr>
          <w:rFonts w:eastAsiaTheme="minorEastAsia"/>
          <w:iCs w:val="0"/>
          <w:sz w:val="22"/>
          <w:szCs w:val="22"/>
          <w:lang w:eastAsia="en-GB"/>
        </w:rPr>
      </w:pPr>
      <w:hyperlink w:anchor="_Toc53504040" w:history="1">
        <w:r w:rsidRPr="00103CD9">
          <w:rPr>
            <w:rStyle w:val="Hyperlink"/>
          </w:rPr>
          <w:t>4.2.</w:t>
        </w:r>
        <w:r>
          <w:rPr>
            <w:rFonts w:eastAsiaTheme="minorEastAsia"/>
            <w:iCs w:val="0"/>
            <w:sz w:val="22"/>
            <w:szCs w:val="22"/>
            <w:lang w:eastAsia="en-GB"/>
          </w:rPr>
          <w:tab/>
        </w:r>
        <w:r w:rsidRPr="00103CD9">
          <w:rPr>
            <w:rStyle w:val="Hyperlink"/>
          </w:rPr>
          <w:t>Right to Be Accompanied</w:t>
        </w:r>
        <w:r>
          <w:rPr>
            <w:webHidden/>
          </w:rPr>
          <w:tab/>
        </w:r>
        <w:r>
          <w:rPr>
            <w:webHidden/>
          </w:rPr>
          <w:fldChar w:fldCharType="begin"/>
        </w:r>
        <w:r>
          <w:rPr>
            <w:webHidden/>
          </w:rPr>
          <w:instrText xml:space="preserve"> PAGEREF _Toc53504040 \h </w:instrText>
        </w:r>
        <w:r>
          <w:rPr>
            <w:webHidden/>
          </w:rPr>
        </w:r>
        <w:r>
          <w:rPr>
            <w:webHidden/>
          </w:rPr>
          <w:fldChar w:fldCharType="separate"/>
        </w:r>
        <w:r>
          <w:rPr>
            <w:webHidden/>
          </w:rPr>
          <w:t>10</w:t>
        </w:r>
        <w:r>
          <w:rPr>
            <w:webHidden/>
          </w:rPr>
          <w:fldChar w:fldCharType="end"/>
        </w:r>
      </w:hyperlink>
    </w:p>
    <w:p w14:paraId="69FBBE55" w14:textId="09F1D7CF" w:rsidR="003C7C79" w:rsidRDefault="003C7C79">
      <w:pPr>
        <w:pStyle w:val="TOC2"/>
        <w:tabs>
          <w:tab w:val="left" w:pos="960"/>
        </w:tabs>
        <w:rPr>
          <w:rFonts w:eastAsiaTheme="minorEastAsia"/>
          <w:iCs w:val="0"/>
          <w:sz w:val="22"/>
          <w:szCs w:val="22"/>
          <w:lang w:eastAsia="en-GB"/>
        </w:rPr>
      </w:pPr>
      <w:hyperlink w:anchor="_Toc53504041" w:history="1">
        <w:r w:rsidRPr="00103CD9">
          <w:rPr>
            <w:rStyle w:val="Hyperlink"/>
          </w:rPr>
          <w:t>4.3.</w:t>
        </w:r>
        <w:r>
          <w:rPr>
            <w:rFonts w:eastAsiaTheme="minorEastAsia"/>
            <w:iCs w:val="0"/>
            <w:sz w:val="22"/>
            <w:szCs w:val="22"/>
            <w:lang w:eastAsia="en-GB"/>
          </w:rPr>
          <w:tab/>
        </w:r>
        <w:r w:rsidRPr="00103CD9">
          <w:rPr>
            <w:rStyle w:val="Hyperlink"/>
          </w:rPr>
          <w:t>Notice of Hearing</w:t>
        </w:r>
        <w:r>
          <w:rPr>
            <w:webHidden/>
          </w:rPr>
          <w:tab/>
        </w:r>
        <w:r>
          <w:rPr>
            <w:webHidden/>
          </w:rPr>
          <w:fldChar w:fldCharType="begin"/>
        </w:r>
        <w:r>
          <w:rPr>
            <w:webHidden/>
          </w:rPr>
          <w:instrText xml:space="preserve"> PAGEREF _Toc53504041 \h </w:instrText>
        </w:r>
        <w:r>
          <w:rPr>
            <w:webHidden/>
          </w:rPr>
        </w:r>
        <w:r>
          <w:rPr>
            <w:webHidden/>
          </w:rPr>
          <w:fldChar w:fldCharType="separate"/>
        </w:r>
        <w:r>
          <w:rPr>
            <w:webHidden/>
          </w:rPr>
          <w:t>11</w:t>
        </w:r>
        <w:r>
          <w:rPr>
            <w:webHidden/>
          </w:rPr>
          <w:fldChar w:fldCharType="end"/>
        </w:r>
      </w:hyperlink>
    </w:p>
    <w:p w14:paraId="79C1B55E" w14:textId="228FFAC0" w:rsidR="003C7C79" w:rsidRDefault="003C7C79">
      <w:pPr>
        <w:pStyle w:val="TOC1"/>
        <w:rPr>
          <w:rFonts w:eastAsiaTheme="minorEastAsia"/>
          <w:bCs w:val="0"/>
          <w:sz w:val="22"/>
          <w:szCs w:val="22"/>
          <w:lang w:eastAsia="en-GB"/>
        </w:rPr>
      </w:pPr>
      <w:hyperlink w:anchor="_Toc53504042" w:history="1">
        <w:r w:rsidRPr="00103CD9">
          <w:rPr>
            <w:rStyle w:val="Hyperlink"/>
          </w:rPr>
          <w:t>5.</w:t>
        </w:r>
        <w:r>
          <w:rPr>
            <w:rFonts w:eastAsiaTheme="minorEastAsia"/>
            <w:bCs w:val="0"/>
            <w:sz w:val="22"/>
            <w:szCs w:val="22"/>
            <w:lang w:eastAsia="en-GB"/>
          </w:rPr>
          <w:tab/>
        </w:r>
        <w:r w:rsidRPr="00103CD9">
          <w:rPr>
            <w:rStyle w:val="Hyperlink"/>
          </w:rPr>
          <w:t>Formal Disciplinary Hearing</w:t>
        </w:r>
        <w:r>
          <w:rPr>
            <w:webHidden/>
          </w:rPr>
          <w:tab/>
        </w:r>
        <w:r>
          <w:rPr>
            <w:webHidden/>
          </w:rPr>
          <w:fldChar w:fldCharType="begin"/>
        </w:r>
        <w:r>
          <w:rPr>
            <w:webHidden/>
          </w:rPr>
          <w:instrText xml:space="preserve"> PAGEREF _Toc53504042 \h </w:instrText>
        </w:r>
        <w:r>
          <w:rPr>
            <w:webHidden/>
          </w:rPr>
        </w:r>
        <w:r>
          <w:rPr>
            <w:webHidden/>
          </w:rPr>
          <w:fldChar w:fldCharType="separate"/>
        </w:r>
        <w:r>
          <w:rPr>
            <w:webHidden/>
          </w:rPr>
          <w:t>11</w:t>
        </w:r>
        <w:r>
          <w:rPr>
            <w:webHidden/>
          </w:rPr>
          <w:fldChar w:fldCharType="end"/>
        </w:r>
      </w:hyperlink>
    </w:p>
    <w:p w14:paraId="1757C5F8" w14:textId="678EB6CB" w:rsidR="003C7C79" w:rsidRDefault="003C7C79">
      <w:pPr>
        <w:pStyle w:val="TOC2"/>
        <w:tabs>
          <w:tab w:val="left" w:pos="960"/>
        </w:tabs>
        <w:rPr>
          <w:rFonts w:eastAsiaTheme="minorEastAsia"/>
          <w:iCs w:val="0"/>
          <w:sz w:val="22"/>
          <w:szCs w:val="22"/>
          <w:lang w:eastAsia="en-GB"/>
        </w:rPr>
      </w:pPr>
      <w:hyperlink w:anchor="_Toc53504043" w:history="1">
        <w:r w:rsidRPr="00103CD9">
          <w:rPr>
            <w:rStyle w:val="Hyperlink"/>
          </w:rPr>
          <w:t>5.1.</w:t>
        </w:r>
        <w:r>
          <w:rPr>
            <w:rFonts w:eastAsiaTheme="minorEastAsia"/>
            <w:iCs w:val="0"/>
            <w:sz w:val="22"/>
            <w:szCs w:val="22"/>
            <w:lang w:eastAsia="en-GB"/>
          </w:rPr>
          <w:tab/>
        </w:r>
        <w:r w:rsidRPr="00103CD9">
          <w:rPr>
            <w:rStyle w:val="Hyperlink"/>
          </w:rPr>
          <w:t>Hearing Format</w:t>
        </w:r>
        <w:r>
          <w:rPr>
            <w:webHidden/>
          </w:rPr>
          <w:tab/>
        </w:r>
        <w:r>
          <w:rPr>
            <w:webHidden/>
          </w:rPr>
          <w:fldChar w:fldCharType="begin"/>
        </w:r>
        <w:r>
          <w:rPr>
            <w:webHidden/>
          </w:rPr>
          <w:instrText xml:space="preserve"> PAGEREF _Toc53504043 \h </w:instrText>
        </w:r>
        <w:r>
          <w:rPr>
            <w:webHidden/>
          </w:rPr>
        </w:r>
        <w:r>
          <w:rPr>
            <w:webHidden/>
          </w:rPr>
          <w:fldChar w:fldCharType="separate"/>
        </w:r>
        <w:r>
          <w:rPr>
            <w:webHidden/>
          </w:rPr>
          <w:t>11</w:t>
        </w:r>
        <w:r>
          <w:rPr>
            <w:webHidden/>
          </w:rPr>
          <w:fldChar w:fldCharType="end"/>
        </w:r>
      </w:hyperlink>
    </w:p>
    <w:p w14:paraId="1D528773" w14:textId="4A67BAD1" w:rsidR="003C7C79" w:rsidRDefault="003C7C79">
      <w:pPr>
        <w:pStyle w:val="TOC2"/>
        <w:tabs>
          <w:tab w:val="left" w:pos="960"/>
        </w:tabs>
        <w:rPr>
          <w:rFonts w:eastAsiaTheme="minorEastAsia"/>
          <w:iCs w:val="0"/>
          <w:sz w:val="22"/>
          <w:szCs w:val="22"/>
          <w:lang w:eastAsia="en-GB"/>
        </w:rPr>
      </w:pPr>
      <w:hyperlink w:anchor="_Toc53504044" w:history="1">
        <w:r w:rsidRPr="00103CD9">
          <w:rPr>
            <w:rStyle w:val="Hyperlink"/>
          </w:rPr>
          <w:t>5.2.</w:t>
        </w:r>
        <w:r>
          <w:rPr>
            <w:rFonts w:eastAsiaTheme="minorEastAsia"/>
            <w:iCs w:val="0"/>
            <w:sz w:val="22"/>
            <w:szCs w:val="22"/>
            <w:lang w:eastAsia="en-GB"/>
          </w:rPr>
          <w:tab/>
        </w:r>
        <w:r w:rsidRPr="00103CD9">
          <w:rPr>
            <w:rStyle w:val="Hyperlink"/>
          </w:rPr>
          <w:t>Adjournment and deliberations to reach a decision</w:t>
        </w:r>
        <w:r>
          <w:rPr>
            <w:webHidden/>
          </w:rPr>
          <w:tab/>
        </w:r>
        <w:r>
          <w:rPr>
            <w:webHidden/>
          </w:rPr>
          <w:fldChar w:fldCharType="begin"/>
        </w:r>
        <w:r>
          <w:rPr>
            <w:webHidden/>
          </w:rPr>
          <w:instrText xml:space="preserve"> PAGEREF _Toc53504044 \h </w:instrText>
        </w:r>
        <w:r>
          <w:rPr>
            <w:webHidden/>
          </w:rPr>
        </w:r>
        <w:r>
          <w:rPr>
            <w:webHidden/>
          </w:rPr>
          <w:fldChar w:fldCharType="separate"/>
        </w:r>
        <w:r>
          <w:rPr>
            <w:webHidden/>
          </w:rPr>
          <w:t>12</w:t>
        </w:r>
        <w:r>
          <w:rPr>
            <w:webHidden/>
          </w:rPr>
          <w:fldChar w:fldCharType="end"/>
        </w:r>
      </w:hyperlink>
    </w:p>
    <w:p w14:paraId="0222FDC7" w14:textId="49AE4C50" w:rsidR="003C7C79" w:rsidRDefault="003C7C79">
      <w:pPr>
        <w:pStyle w:val="TOC2"/>
        <w:tabs>
          <w:tab w:val="left" w:pos="960"/>
        </w:tabs>
        <w:rPr>
          <w:rFonts w:eastAsiaTheme="minorEastAsia"/>
          <w:iCs w:val="0"/>
          <w:sz w:val="22"/>
          <w:szCs w:val="22"/>
          <w:lang w:eastAsia="en-GB"/>
        </w:rPr>
      </w:pPr>
      <w:hyperlink w:anchor="_Toc53504045" w:history="1">
        <w:r w:rsidRPr="00103CD9">
          <w:rPr>
            <w:rStyle w:val="Hyperlink"/>
          </w:rPr>
          <w:t>5.3.</w:t>
        </w:r>
        <w:r>
          <w:rPr>
            <w:rFonts w:eastAsiaTheme="minorEastAsia"/>
            <w:iCs w:val="0"/>
            <w:sz w:val="22"/>
            <w:szCs w:val="22"/>
            <w:lang w:eastAsia="en-GB"/>
          </w:rPr>
          <w:tab/>
        </w:r>
        <w:r w:rsidRPr="00103CD9">
          <w:rPr>
            <w:rStyle w:val="Hyperlink"/>
          </w:rPr>
          <w:t>Step 1: Decision in principle</w:t>
        </w:r>
        <w:r>
          <w:rPr>
            <w:webHidden/>
          </w:rPr>
          <w:tab/>
        </w:r>
        <w:r>
          <w:rPr>
            <w:webHidden/>
          </w:rPr>
          <w:fldChar w:fldCharType="begin"/>
        </w:r>
        <w:r>
          <w:rPr>
            <w:webHidden/>
          </w:rPr>
          <w:instrText xml:space="preserve"> PAGEREF _Toc53504045 \h </w:instrText>
        </w:r>
        <w:r>
          <w:rPr>
            <w:webHidden/>
          </w:rPr>
        </w:r>
        <w:r>
          <w:rPr>
            <w:webHidden/>
          </w:rPr>
          <w:fldChar w:fldCharType="separate"/>
        </w:r>
        <w:r>
          <w:rPr>
            <w:webHidden/>
          </w:rPr>
          <w:t>12</w:t>
        </w:r>
        <w:r>
          <w:rPr>
            <w:webHidden/>
          </w:rPr>
          <w:fldChar w:fldCharType="end"/>
        </w:r>
      </w:hyperlink>
    </w:p>
    <w:p w14:paraId="136E7B36" w14:textId="4F6509E1" w:rsidR="003C7C79" w:rsidRDefault="003C7C79">
      <w:pPr>
        <w:pStyle w:val="TOC2"/>
        <w:tabs>
          <w:tab w:val="left" w:pos="960"/>
        </w:tabs>
        <w:rPr>
          <w:rFonts w:eastAsiaTheme="minorEastAsia"/>
          <w:iCs w:val="0"/>
          <w:sz w:val="22"/>
          <w:szCs w:val="22"/>
          <w:lang w:eastAsia="en-GB"/>
        </w:rPr>
      </w:pPr>
      <w:hyperlink w:anchor="_Toc53504046" w:history="1">
        <w:r w:rsidRPr="00103CD9">
          <w:rPr>
            <w:rStyle w:val="Hyperlink"/>
          </w:rPr>
          <w:t>5.4.</w:t>
        </w:r>
        <w:r>
          <w:rPr>
            <w:rFonts w:eastAsiaTheme="minorEastAsia"/>
            <w:iCs w:val="0"/>
            <w:sz w:val="22"/>
            <w:szCs w:val="22"/>
            <w:lang w:eastAsia="en-GB"/>
          </w:rPr>
          <w:tab/>
        </w:r>
        <w:r w:rsidRPr="00103CD9">
          <w:rPr>
            <w:rStyle w:val="Hyperlink"/>
          </w:rPr>
          <w:t>Step 2:  Consideration of any mitigating and aggravating factors</w:t>
        </w:r>
        <w:r>
          <w:rPr>
            <w:webHidden/>
          </w:rPr>
          <w:tab/>
        </w:r>
        <w:r>
          <w:rPr>
            <w:webHidden/>
          </w:rPr>
          <w:fldChar w:fldCharType="begin"/>
        </w:r>
        <w:r>
          <w:rPr>
            <w:webHidden/>
          </w:rPr>
          <w:instrText xml:space="preserve"> PAGEREF _Toc53504046 \h </w:instrText>
        </w:r>
        <w:r>
          <w:rPr>
            <w:webHidden/>
          </w:rPr>
        </w:r>
        <w:r>
          <w:rPr>
            <w:webHidden/>
          </w:rPr>
          <w:fldChar w:fldCharType="separate"/>
        </w:r>
        <w:r>
          <w:rPr>
            <w:webHidden/>
          </w:rPr>
          <w:t>12</w:t>
        </w:r>
        <w:r>
          <w:rPr>
            <w:webHidden/>
          </w:rPr>
          <w:fldChar w:fldCharType="end"/>
        </w:r>
      </w:hyperlink>
    </w:p>
    <w:p w14:paraId="107977C7" w14:textId="0574CD67" w:rsidR="003C7C79" w:rsidRDefault="003C7C79">
      <w:pPr>
        <w:pStyle w:val="TOC2"/>
        <w:tabs>
          <w:tab w:val="left" w:pos="960"/>
        </w:tabs>
        <w:rPr>
          <w:rFonts w:eastAsiaTheme="minorEastAsia"/>
          <w:iCs w:val="0"/>
          <w:sz w:val="22"/>
          <w:szCs w:val="22"/>
          <w:lang w:eastAsia="en-GB"/>
        </w:rPr>
      </w:pPr>
      <w:hyperlink w:anchor="_Toc53504047" w:history="1">
        <w:r w:rsidRPr="00103CD9">
          <w:rPr>
            <w:rStyle w:val="Hyperlink"/>
          </w:rPr>
          <w:t>5.5.</w:t>
        </w:r>
        <w:r>
          <w:rPr>
            <w:rFonts w:eastAsiaTheme="minorEastAsia"/>
            <w:iCs w:val="0"/>
            <w:sz w:val="22"/>
            <w:szCs w:val="22"/>
            <w:lang w:eastAsia="en-GB"/>
          </w:rPr>
          <w:tab/>
        </w:r>
        <w:r w:rsidRPr="00103CD9">
          <w:rPr>
            <w:rStyle w:val="Hyperlink"/>
          </w:rPr>
          <w:t>Outcome of Hearing</w:t>
        </w:r>
        <w:r>
          <w:rPr>
            <w:webHidden/>
          </w:rPr>
          <w:tab/>
        </w:r>
        <w:r>
          <w:rPr>
            <w:webHidden/>
          </w:rPr>
          <w:fldChar w:fldCharType="begin"/>
        </w:r>
        <w:r>
          <w:rPr>
            <w:webHidden/>
          </w:rPr>
          <w:instrText xml:space="preserve"> PAGEREF _Toc53504047 \h </w:instrText>
        </w:r>
        <w:r>
          <w:rPr>
            <w:webHidden/>
          </w:rPr>
        </w:r>
        <w:r>
          <w:rPr>
            <w:webHidden/>
          </w:rPr>
          <w:fldChar w:fldCharType="separate"/>
        </w:r>
        <w:r>
          <w:rPr>
            <w:webHidden/>
          </w:rPr>
          <w:t>14</w:t>
        </w:r>
        <w:r>
          <w:rPr>
            <w:webHidden/>
          </w:rPr>
          <w:fldChar w:fldCharType="end"/>
        </w:r>
      </w:hyperlink>
    </w:p>
    <w:p w14:paraId="1EF4B768" w14:textId="66E71497" w:rsidR="003C7C79" w:rsidRDefault="003C7C79">
      <w:pPr>
        <w:pStyle w:val="TOC2"/>
        <w:tabs>
          <w:tab w:val="left" w:pos="960"/>
        </w:tabs>
        <w:rPr>
          <w:rFonts w:eastAsiaTheme="minorEastAsia"/>
          <w:iCs w:val="0"/>
          <w:sz w:val="22"/>
          <w:szCs w:val="22"/>
          <w:lang w:eastAsia="en-GB"/>
        </w:rPr>
      </w:pPr>
      <w:hyperlink w:anchor="_Toc53504048" w:history="1">
        <w:r w:rsidRPr="00103CD9">
          <w:rPr>
            <w:rStyle w:val="Hyperlink"/>
          </w:rPr>
          <w:t>5.6.</w:t>
        </w:r>
        <w:r>
          <w:rPr>
            <w:rFonts w:eastAsiaTheme="minorEastAsia"/>
            <w:iCs w:val="0"/>
            <w:sz w:val="22"/>
            <w:szCs w:val="22"/>
            <w:lang w:eastAsia="en-GB"/>
          </w:rPr>
          <w:tab/>
        </w:r>
        <w:r w:rsidRPr="00103CD9">
          <w:rPr>
            <w:rStyle w:val="Hyperlink"/>
          </w:rPr>
          <w:t>Appeal</w:t>
        </w:r>
        <w:r>
          <w:rPr>
            <w:webHidden/>
          </w:rPr>
          <w:tab/>
        </w:r>
        <w:r>
          <w:rPr>
            <w:webHidden/>
          </w:rPr>
          <w:fldChar w:fldCharType="begin"/>
        </w:r>
        <w:r>
          <w:rPr>
            <w:webHidden/>
          </w:rPr>
          <w:instrText xml:space="preserve"> PAGEREF _Toc53504048 \h </w:instrText>
        </w:r>
        <w:r>
          <w:rPr>
            <w:webHidden/>
          </w:rPr>
        </w:r>
        <w:r>
          <w:rPr>
            <w:webHidden/>
          </w:rPr>
          <w:fldChar w:fldCharType="separate"/>
        </w:r>
        <w:r>
          <w:rPr>
            <w:webHidden/>
          </w:rPr>
          <w:t>14</w:t>
        </w:r>
        <w:r>
          <w:rPr>
            <w:webHidden/>
          </w:rPr>
          <w:fldChar w:fldCharType="end"/>
        </w:r>
      </w:hyperlink>
    </w:p>
    <w:p w14:paraId="2D2CC768" w14:textId="164C57B7" w:rsidR="003C7C79" w:rsidRDefault="003C7C79">
      <w:pPr>
        <w:pStyle w:val="TOC2"/>
        <w:tabs>
          <w:tab w:val="left" w:pos="960"/>
        </w:tabs>
        <w:rPr>
          <w:rFonts w:eastAsiaTheme="minorEastAsia"/>
          <w:iCs w:val="0"/>
          <w:sz w:val="22"/>
          <w:szCs w:val="22"/>
          <w:lang w:eastAsia="en-GB"/>
        </w:rPr>
      </w:pPr>
      <w:hyperlink w:anchor="_Toc53504049" w:history="1">
        <w:r w:rsidRPr="00103CD9">
          <w:rPr>
            <w:rStyle w:val="Hyperlink"/>
          </w:rPr>
          <w:t>5.7.</w:t>
        </w:r>
        <w:r>
          <w:rPr>
            <w:rFonts w:eastAsiaTheme="minorEastAsia"/>
            <w:iCs w:val="0"/>
            <w:sz w:val="22"/>
            <w:szCs w:val="22"/>
            <w:lang w:eastAsia="en-GB"/>
          </w:rPr>
          <w:tab/>
        </w:r>
        <w:r w:rsidRPr="00103CD9">
          <w:rPr>
            <w:rStyle w:val="Hyperlink"/>
          </w:rPr>
          <w:t>Grounds of Appeal</w:t>
        </w:r>
        <w:r>
          <w:rPr>
            <w:webHidden/>
          </w:rPr>
          <w:tab/>
        </w:r>
        <w:r>
          <w:rPr>
            <w:webHidden/>
          </w:rPr>
          <w:fldChar w:fldCharType="begin"/>
        </w:r>
        <w:r>
          <w:rPr>
            <w:webHidden/>
          </w:rPr>
          <w:instrText xml:space="preserve"> PAGEREF _Toc53504049 \h </w:instrText>
        </w:r>
        <w:r>
          <w:rPr>
            <w:webHidden/>
          </w:rPr>
        </w:r>
        <w:r>
          <w:rPr>
            <w:webHidden/>
          </w:rPr>
          <w:fldChar w:fldCharType="separate"/>
        </w:r>
        <w:r>
          <w:rPr>
            <w:webHidden/>
          </w:rPr>
          <w:t>14</w:t>
        </w:r>
        <w:r>
          <w:rPr>
            <w:webHidden/>
          </w:rPr>
          <w:fldChar w:fldCharType="end"/>
        </w:r>
      </w:hyperlink>
    </w:p>
    <w:p w14:paraId="29EAA438" w14:textId="71587B3E" w:rsidR="003C7C79" w:rsidRDefault="003C7C79">
      <w:pPr>
        <w:pStyle w:val="TOC2"/>
        <w:tabs>
          <w:tab w:val="left" w:pos="960"/>
        </w:tabs>
        <w:rPr>
          <w:rFonts w:eastAsiaTheme="minorEastAsia"/>
          <w:iCs w:val="0"/>
          <w:sz w:val="22"/>
          <w:szCs w:val="22"/>
          <w:lang w:eastAsia="en-GB"/>
        </w:rPr>
      </w:pPr>
      <w:hyperlink w:anchor="_Toc53504050" w:history="1">
        <w:r w:rsidRPr="00103CD9">
          <w:rPr>
            <w:rStyle w:val="Hyperlink"/>
          </w:rPr>
          <w:t>5.8.</w:t>
        </w:r>
        <w:r>
          <w:rPr>
            <w:rFonts w:eastAsiaTheme="minorEastAsia"/>
            <w:iCs w:val="0"/>
            <w:sz w:val="22"/>
            <w:szCs w:val="22"/>
            <w:lang w:eastAsia="en-GB"/>
          </w:rPr>
          <w:tab/>
        </w:r>
        <w:r w:rsidRPr="00103CD9">
          <w:rPr>
            <w:rStyle w:val="Hyperlink"/>
          </w:rPr>
          <w:t>Range of possible outcomes on Appeal</w:t>
        </w:r>
        <w:r>
          <w:rPr>
            <w:webHidden/>
          </w:rPr>
          <w:tab/>
        </w:r>
        <w:r>
          <w:rPr>
            <w:webHidden/>
          </w:rPr>
          <w:fldChar w:fldCharType="begin"/>
        </w:r>
        <w:r>
          <w:rPr>
            <w:webHidden/>
          </w:rPr>
          <w:instrText xml:space="preserve"> PAGEREF _Toc53504050 \h </w:instrText>
        </w:r>
        <w:r>
          <w:rPr>
            <w:webHidden/>
          </w:rPr>
        </w:r>
        <w:r>
          <w:rPr>
            <w:webHidden/>
          </w:rPr>
          <w:fldChar w:fldCharType="separate"/>
        </w:r>
        <w:r>
          <w:rPr>
            <w:webHidden/>
          </w:rPr>
          <w:t>17</w:t>
        </w:r>
        <w:r>
          <w:rPr>
            <w:webHidden/>
          </w:rPr>
          <w:fldChar w:fldCharType="end"/>
        </w:r>
      </w:hyperlink>
    </w:p>
    <w:p w14:paraId="29AABE1B" w14:textId="1EE56CE0" w:rsidR="003C7C79" w:rsidRDefault="003C7C79">
      <w:pPr>
        <w:pStyle w:val="TOC2"/>
        <w:tabs>
          <w:tab w:val="left" w:pos="960"/>
        </w:tabs>
        <w:rPr>
          <w:rFonts w:eastAsiaTheme="minorEastAsia"/>
          <w:iCs w:val="0"/>
          <w:sz w:val="22"/>
          <w:szCs w:val="22"/>
          <w:lang w:eastAsia="en-GB"/>
        </w:rPr>
      </w:pPr>
      <w:hyperlink w:anchor="_Toc53504051" w:history="1">
        <w:r w:rsidRPr="00103CD9">
          <w:rPr>
            <w:rStyle w:val="Hyperlink"/>
          </w:rPr>
          <w:t>5.9.</w:t>
        </w:r>
        <w:r>
          <w:rPr>
            <w:rFonts w:eastAsiaTheme="minorEastAsia"/>
            <w:iCs w:val="0"/>
            <w:sz w:val="22"/>
            <w:szCs w:val="22"/>
            <w:lang w:eastAsia="en-GB"/>
          </w:rPr>
          <w:tab/>
        </w:r>
        <w:r w:rsidRPr="00103CD9">
          <w:rPr>
            <w:rStyle w:val="Hyperlink"/>
          </w:rPr>
          <w:t>Appeal process</w:t>
        </w:r>
        <w:r>
          <w:rPr>
            <w:webHidden/>
          </w:rPr>
          <w:tab/>
        </w:r>
        <w:r>
          <w:rPr>
            <w:webHidden/>
          </w:rPr>
          <w:fldChar w:fldCharType="begin"/>
        </w:r>
        <w:r>
          <w:rPr>
            <w:webHidden/>
          </w:rPr>
          <w:instrText xml:space="preserve"> PAGEREF _Toc53504051 \h </w:instrText>
        </w:r>
        <w:r>
          <w:rPr>
            <w:webHidden/>
          </w:rPr>
        </w:r>
        <w:r>
          <w:rPr>
            <w:webHidden/>
          </w:rPr>
          <w:fldChar w:fldCharType="separate"/>
        </w:r>
        <w:r>
          <w:rPr>
            <w:webHidden/>
          </w:rPr>
          <w:t>17</w:t>
        </w:r>
        <w:r>
          <w:rPr>
            <w:webHidden/>
          </w:rPr>
          <w:fldChar w:fldCharType="end"/>
        </w:r>
      </w:hyperlink>
    </w:p>
    <w:p w14:paraId="164BC969" w14:textId="25905CCC" w:rsidR="003C7C79" w:rsidRDefault="003C7C79">
      <w:pPr>
        <w:pStyle w:val="TOC2"/>
        <w:tabs>
          <w:tab w:val="left" w:pos="960"/>
        </w:tabs>
        <w:rPr>
          <w:rFonts w:eastAsiaTheme="minorEastAsia"/>
          <w:iCs w:val="0"/>
          <w:sz w:val="22"/>
          <w:szCs w:val="22"/>
          <w:lang w:eastAsia="en-GB"/>
        </w:rPr>
      </w:pPr>
      <w:hyperlink w:anchor="_Toc53504052" w:history="1">
        <w:r w:rsidRPr="00103CD9">
          <w:rPr>
            <w:rStyle w:val="Hyperlink"/>
          </w:rPr>
          <w:t>5.10.</w:t>
        </w:r>
        <w:r>
          <w:rPr>
            <w:rFonts w:eastAsiaTheme="minorEastAsia"/>
            <w:iCs w:val="0"/>
            <w:sz w:val="22"/>
            <w:szCs w:val="22"/>
            <w:lang w:eastAsia="en-GB"/>
          </w:rPr>
          <w:tab/>
        </w:r>
        <w:r w:rsidRPr="00103CD9">
          <w:rPr>
            <w:rStyle w:val="Hyperlink"/>
          </w:rPr>
          <w:t>Re-Hearing Format Appeal:</w:t>
        </w:r>
        <w:r>
          <w:rPr>
            <w:webHidden/>
          </w:rPr>
          <w:tab/>
        </w:r>
        <w:r>
          <w:rPr>
            <w:webHidden/>
          </w:rPr>
          <w:fldChar w:fldCharType="begin"/>
        </w:r>
        <w:r>
          <w:rPr>
            <w:webHidden/>
          </w:rPr>
          <w:instrText xml:space="preserve"> PAGEREF _Toc53504052 \h </w:instrText>
        </w:r>
        <w:r>
          <w:rPr>
            <w:webHidden/>
          </w:rPr>
        </w:r>
        <w:r>
          <w:rPr>
            <w:webHidden/>
          </w:rPr>
          <w:fldChar w:fldCharType="separate"/>
        </w:r>
        <w:r>
          <w:rPr>
            <w:webHidden/>
          </w:rPr>
          <w:t>17</w:t>
        </w:r>
        <w:r>
          <w:rPr>
            <w:webHidden/>
          </w:rPr>
          <w:fldChar w:fldCharType="end"/>
        </w:r>
      </w:hyperlink>
    </w:p>
    <w:p w14:paraId="747A6C13" w14:textId="1912FB63" w:rsidR="003C7C79" w:rsidRDefault="003C7C79">
      <w:pPr>
        <w:pStyle w:val="TOC1"/>
        <w:rPr>
          <w:rFonts w:eastAsiaTheme="minorEastAsia"/>
          <w:bCs w:val="0"/>
          <w:sz w:val="22"/>
          <w:szCs w:val="22"/>
          <w:lang w:eastAsia="en-GB"/>
        </w:rPr>
      </w:pPr>
      <w:hyperlink w:anchor="_Toc53504053" w:history="1">
        <w:r w:rsidRPr="00103CD9">
          <w:rPr>
            <w:rStyle w:val="Hyperlink"/>
          </w:rPr>
          <w:t>6.</w:t>
        </w:r>
        <w:r>
          <w:rPr>
            <w:rFonts w:eastAsiaTheme="minorEastAsia"/>
            <w:bCs w:val="0"/>
            <w:sz w:val="22"/>
            <w:szCs w:val="22"/>
            <w:lang w:eastAsia="en-GB"/>
          </w:rPr>
          <w:tab/>
        </w:r>
        <w:r w:rsidRPr="00103CD9">
          <w:rPr>
            <w:rStyle w:val="Hyperlink"/>
          </w:rPr>
          <w:t>Review of Warnings</w:t>
        </w:r>
        <w:r>
          <w:rPr>
            <w:webHidden/>
          </w:rPr>
          <w:tab/>
        </w:r>
        <w:r>
          <w:rPr>
            <w:webHidden/>
          </w:rPr>
          <w:fldChar w:fldCharType="begin"/>
        </w:r>
        <w:r>
          <w:rPr>
            <w:webHidden/>
          </w:rPr>
          <w:instrText xml:space="preserve"> PAGEREF _Toc53504053 \h </w:instrText>
        </w:r>
        <w:r>
          <w:rPr>
            <w:webHidden/>
          </w:rPr>
        </w:r>
        <w:r>
          <w:rPr>
            <w:webHidden/>
          </w:rPr>
          <w:fldChar w:fldCharType="separate"/>
        </w:r>
        <w:r>
          <w:rPr>
            <w:webHidden/>
          </w:rPr>
          <w:t>17</w:t>
        </w:r>
        <w:r>
          <w:rPr>
            <w:webHidden/>
          </w:rPr>
          <w:fldChar w:fldCharType="end"/>
        </w:r>
      </w:hyperlink>
    </w:p>
    <w:p w14:paraId="1791182E" w14:textId="6EBEE48A" w:rsidR="003C7C79" w:rsidRDefault="003C7C79">
      <w:pPr>
        <w:pStyle w:val="TOC1"/>
        <w:rPr>
          <w:rFonts w:eastAsiaTheme="minorEastAsia"/>
          <w:bCs w:val="0"/>
          <w:sz w:val="22"/>
          <w:szCs w:val="22"/>
          <w:lang w:eastAsia="en-GB"/>
        </w:rPr>
      </w:pPr>
      <w:hyperlink w:anchor="_Toc53504054" w:history="1">
        <w:r w:rsidRPr="00103CD9">
          <w:rPr>
            <w:rStyle w:val="Hyperlink"/>
          </w:rPr>
          <w:t>Appendix 1 – Matrix Of Delegated Authority (Disciplinary)</w:t>
        </w:r>
        <w:r>
          <w:rPr>
            <w:webHidden/>
          </w:rPr>
          <w:tab/>
        </w:r>
        <w:r>
          <w:rPr>
            <w:webHidden/>
          </w:rPr>
          <w:fldChar w:fldCharType="begin"/>
        </w:r>
        <w:r>
          <w:rPr>
            <w:webHidden/>
          </w:rPr>
          <w:instrText xml:space="preserve"> PAGEREF _Toc53504054 \h </w:instrText>
        </w:r>
        <w:r>
          <w:rPr>
            <w:webHidden/>
          </w:rPr>
        </w:r>
        <w:r>
          <w:rPr>
            <w:webHidden/>
          </w:rPr>
          <w:fldChar w:fldCharType="separate"/>
        </w:r>
        <w:r>
          <w:rPr>
            <w:webHidden/>
          </w:rPr>
          <w:t>19</w:t>
        </w:r>
        <w:r>
          <w:rPr>
            <w:webHidden/>
          </w:rPr>
          <w:fldChar w:fldCharType="end"/>
        </w:r>
      </w:hyperlink>
    </w:p>
    <w:p w14:paraId="3459592E" w14:textId="274817E4" w:rsidR="003C7C79" w:rsidRDefault="003C7C79">
      <w:pPr>
        <w:pStyle w:val="TOC1"/>
        <w:rPr>
          <w:rFonts w:eastAsiaTheme="minorEastAsia"/>
          <w:bCs w:val="0"/>
          <w:sz w:val="22"/>
          <w:szCs w:val="22"/>
          <w:lang w:eastAsia="en-GB"/>
        </w:rPr>
      </w:pPr>
      <w:hyperlink w:anchor="_Toc53504055" w:history="1">
        <w:r w:rsidRPr="00103CD9">
          <w:rPr>
            <w:rStyle w:val="Hyperlink"/>
          </w:rPr>
          <w:t>Appendix 2 – Format of Formal Disciplinary and Appeal Hearings</w:t>
        </w:r>
        <w:r>
          <w:rPr>
            <w:webHidden/>
          </w:rPr>
          <w:tab/>
        </w:r>
        <w:r>
          <w:rPr>
            <w:webHidden/>
          </w:rPr>
          <w:fldChar w:fldCharType="begin"/>
        </w:r>
        <w:r>
          <w:rPr>
            <w:webHidden/>
          </w:rPr>
          <w:instrText xml:space="preserve"> PAGEREF _Toc53504055 \h </w:instrText>
        </w:r>
        <w:r>
          <w:rPr>
            <w:webHidden/>
          </w:rPr>
        </w:r>
        <w:r>
          <w:rPr>
            <w:webHidden/>
          </w:rPr>
          <w:fldChar w:fldCharType="separate"/>
        </w:r>
        <w:r>
          <w:rPr>
            <w:webHidden/>
          </w:rPr>
          <w:t>20</w:t>
        </w:r>
        <w:r>
          <w:rPr>
            <w:webHidden/>
          </w:rPr>
          <w:fldChar w:fldCharType="end"/>
        </w:r>
      </w:hyperlink>
    </w:p>
    <w:p w14:paraId="62BF0397" w14:textId="7A40390E" w:rsidR="003C7C79" w:rsidRDefault="003C7C79">
      <w:pPr>
        <w:pStyle w:val="TOC1"/>
        <w:rPr>
          <w:rFonts w:eastAsiaTheme="minorEastAsia"/>
          <w:bCs w:val="0"/>
          <w:sz w:val="22"/>
          <w:szCs w:val="22"/>
          <w:lang w:eastAsia="en-GB"/>
        </w:rPr>
      </w:pPr>
      <w:hyperlink w:anchor="_Toc53504056" w:history="1">
        <w:r w:rsidRPr="00103CD9">
          <w:rPr>
            <w:rStyle w:val="Hyperlink"/>
          </w:rPr>
          <w:t>Appendix 3- examples of misconduct and gross misconduct</w:t>
        </w:r>
        <w:r>
          <w:rPr>
            <w:webHidden/>
          </w:rPr>
          <w:tab/>
        </w:r>
        <w:r>
          <w:rPr>
            <w:webHidden/>
          </w:rPr>
          <w:fldChar w:fldCharType="begin"/>
        </w:r>
        <w:r>
          <w:rPr>
            <w:webHidden/>
          </w:rPr>
          <w:instrText xml:space="preserve"> PAGEREF _Toc53504056 \h </w:instrText>
        </w:r>
        <w:r>
          <w:rPr>
            <w:webHidden/>
          </w:rPr>
        </w:r>
        <w:r>
          <w:rPr>
            <w:webHidden/>
          </w:rPr>
          <w:fldChar w:fldCharType="separate"/>
        </w:r>
        <w:r>
          <w:rPr>
            <w:webHidden/>
          </w:rPr>
          <w:t>21</w:t>
        </w:r>
        <w:r>
          <w:rPr>
            <w:webHidden/>
          </w:rPr>
          <w:fldChar w:fldCharType="end"/>
        </w:r>
      </w:hyperlink>
    </w:p>
    <w:p w14:paraId="54F99571" w14:textId="0F13CC63" w:rsidR="003C7C79" w:rsidRDefault="003C7C79">
      <w:pPr>
        <w:pStyle w:val="TOC1"/>
        <w:rPr>
          <w:rFonts w:eastAsiaTheme="minorEastAsia"/>
          <w:bCs w:val="0"/>
          <w:sz w:val="22"/>
          <w:szCs w:val="22"/>
          <w:lang w:eastAsia="en-GB"/>
        </w:rPr>
      </w:pPr>
      <w:hyperlink w:anchor="_Toc53504057" w:history="1">
        <w:r w:rsidRPr="00103CD9">
          <w:rPr>
            <w:rStyle w:val="Hyperlink"/>
            <w:lang w:val="en-US"/>
          </w:rPr>
          <w:t>Appendix 4 – Overview of the Formal Disciplinary Procedure</w:t>
        </w:r>
        <w:r>
          <w:rPr>
            <w:webHidden/>
          </w:rPr>
          <w:tab/>
        </w:r>
        <w:r>
          <w:rPr>
            <w:webHidden/>
          </w:rPr>
          <w:fldChar w:fldCharType="begin"/>
        </w:r>
        <w:r>
          <w:rPr>
            <w:webHidden/>
          </w:rPr>
          <w:instrText xml:space="preserve"> PAGEREF _Toc53504057 \h </w:instrText>
        </w:r>
        <w:r>
          <w:rPr>
            <w:webHidden/>
          </w:rPr>
        </w:r>
        <w:r>
          <w:rPr>
            <w:webHidden/>
          </w:rPr>
          <w:fldChar w:fldCharType="separate"/>
        </w:r>
        <w:r>
          <w:rPr>
            <w:webHidden/>
          </w:rPr>
          <w:t>22</w:t>
        </w:r>
        <w:r>
          <w:rPr>
            <w:webHidden/>
          </w:rPr>
          <w:fldChar w:fldCharType="end"/>
        </w:r>
      </w:hyperlink>
    </w:p>
    <w:p w14:paraId="05E6E4E0" w14:textId="373A92E4" w:rsidR="003C7C79" w:rsidRDefault="003C7C79">
      <w:pPr>
        <w:pStyle w:val="TOC1"/>
        <w:rPr>
          <w:rFonts w:eastAsiaTheme="minorEastAsia"/>
          <w:bCs w:val="0"/>
          <w:sz w:val="22"/>
          <w:szCs w:val="22"/>
          <w:lang w:eastAsia="en-GB"/>
        </w:rPr>
      </w:pPr>
      <w:hyperlink w:anchor="_Toc53504058" w:history="1">
        <w:r w:rsidRPr="00103CD9">
          <w:rPr>
            <w:rStyle w:val="Hyperlink"/>
          </w:rPr>
          <w:t>Document History</w:t>
        </w:r>
        <w:r>
          <w:rPr>
            <w:webHidden/>
          </w:rPr>
          <w:tab/>
        </w:r>
        <w:r>
          <w:rPr>
            <w:webHidden/>
          </w:rPr>
          <w:fldChar w:fldCharType="begin"/>
        </w:r>
        <w:r>
          <w:rPr>
            <w:webHidden/>
          </w:rPr>
          <w:instrText xml:space="preserve"> PAGEREF _Toc53504058 \h </w:instrText>
        </w:r>
        <w:r>
          <w:rPr>
            <w:webHidden/>
          </w:rPr>
        </w:r>
        <w:r>
          <w:rPr>
            <w:webHidden/>
          </w:rPr>
          <w:fldChar w:fldCharType="separate"/>
        </w:r>
        <w:r>
          <w:rPr>
            <w:webHidden/>
          </w:rPr>
          <w:t>23</w:t>
        </w:r>
        <w:r>
          <w:rPr>
            <w:webHidden/>
          </w:rPr>
          <w:fldChar w:fldCharType="end"/>
        </w:r>
      </w:hyperlink>
    </w:p>
    <w:p w14:paraId="5C632373" w14:textId="05E70A2B" w:rsidR="005362EF" w:rsidRPr="00867BC7" w:rsidRDefault="00E7409E" w:rsidP="0026351F">
      <w:r>
        <w:rPr>
          <w:rFonts w:asciiTheme="minorHAnsi" w:hAnsiTheme="minorHAnsi"/>
          <w:i/>
          <w:iCs/>
          <w:noProof/>
          <w:sz w:val="20"/>
          <w:szCs w:val="20"/>
        </w:rPr>
        <w:fldChar w:fldCharType="end"/>
      </w:r>
    </w:p>
    <w:p w14:paraId="6253D77B" w14:textId="77777777" w:rsidR="005362EF" w:rsidRPr="00867BC7" w:rsidRDefault="005362EF" w:rsidP="0026351F"/>
    <w:p w14:paraId="457E6851" w14:textId="77777777" w:rsidR="005362EF" w:rsidRPr="00867BC7" w:rsidRDefault="005362EF" w:rsidP="0026351F">
      <w:pPr>
        <w:rPr>
          <w:u w:val="single"/>
        </w:rPr>
      </w:pPr>
      <w:r w:rsidRPr="00867BC7">
        <w:br w:type="page"/>
      </w:r>
    </w:p>
    <w:p w14:paraId="1FBE92AE" w14:textId="77777777" w:rsidR="00515EF6" w:rsidRPr="00867BC7" w:rsidRDefault="00515EF6" w:rsidP="00560D3E">
      <w:pPr>
        <w:pStyle w:val="Heading1"/>
      </w:pPr>
      <w:bookmarkStart w:id="1" w:name="_Toc50751050"/>
      <w:bookmarkStart w:id="2" w:name="_Toc433738582"/>
      <w:bookmarkStart w:id="3" w:name="_Toc433896962"/>
      <w:bookmarkStart w:id="4" w:name="_Toc53504023"/>
      <w:r w:rsidRPr="00867BC7">
        <w:t>POLICY STATEMENT</w:t>
      </w:r>
      <w:bookmarkEnd w:id="1"/>
      <w:bookmarkEnd w:id="4"/>
    </w:p>
    <w:p w14:paraId="6D0DDB19" w14:textId="02E27993" w:rsidR="00515EF6" w:rsidRPr="00867BC7" w:rsidRDefault="00515EF6" w:rsidP="00BF614F">
      <w:pPr>
        <w:pStyle w:val="Heading2"/>
      </w:pPr>
      <w:bookmarkStart w:id="5" w:name="_Toc50751051"/>
      <w:bookmarkStart w:id="6" w:name="_Toc53504024"/>
      <w:r w:rsidRPr="00867BC7">
        <w:t>It is the policy of BEAT</w:t>
      </w:r>
      <w:r w:rsidR="00693078">
        <w:t>.</w:t>
      </w:r>
      <w:bookmarkEnd w:id="5"/>
      <w:bookmarkEnd w:id="6"/>
    </w:p>
    <w:p w14:paraId="479B4FA2" w14:textId="77777777" w:rsidR="00515EF6" w:rsidRPr="00867BC7" w:rsidRDefault="00515EF6" w:rsidP="00BF614F">
      <w:pPr>
        <w:pStyle w:val="Heading3"/>
      </w:pPr>
      <w:r w:rsidRPr="00867BC7">
        <w:t xml:space="preserve">To seek to resolve matters of alleged misconduct informally wherever it is reasonable to do so, by taking a supportive approach to ensure clarity of expectations of behaviours, actions and decisions, professional </w:t>
      </w:r>
      <w:proofErr w:type="gramStart"/>
      <w:r w:rsidRPr="00867BC7">
        <w:t>boundaries</w:t>
      </w:r>
      <w:proofErr w:type="gramEnd"/>
      <w:r w:rsidRPr="00867BC7">
        <w:t xml:space="preserve"> and standards of common decency.</w:t>
      </w:r>
    </w:p>
    <w:p w14:paraId="2C4AD5F1" w14:textId="77777777" w:rsidR="00515EF6" w:rsidRPr="00867BC7" w:rsidRDefault="00515EF6" w:rsidP="00BF614F">
      <w:pPr>
        <w:pStyle w:val="Heading3"/>
      </w:pPr>
      <w:r w:rsidRPr="00867BC7">
        <w:t>To adopt good practice, consistent with Advisory Conciliation and Arbitration Services (ACAS) Code of Practice on Disciplinary (and Grievance) Procedures (available online: http://www.acas.org.uk/media/pdf/f/m/Acas-Code-of-Practice-1-on-disciplinary-and-grievance-procedures.pdf)</w:t>
      </w:r>
    </w:p>
    <w:p w14:paraId="4DFE3B18" w14:textId="77777777" w:rsidR="00515EF6" w:rsidRPr="00867BC7" w:rsidRDefault="00515EF6" w:rsidP="00BF614F">
      <w:pPr>
        <w:pStyle w:val="Heading3"/>
      </w:pPr>
      <w:r w:rsidRPr="00867BC7">
        <w:t>To have due regard to the dignity of all and any members of staff subject to allegations of misconduct.</w:t>
      </w:r>
    </w:p>
    <w:p w14:paraId="2D2DD891" w14:textId="77777777" w:rsidR="00515EF6" w:rsidRPr="00867BC7" w:rsidRDefault="00515EF6" w:rsidP="00BF614F">
      <w:pPr>
        <w:pStyle w:val="Heading3"/>
      </w:pPr>
      <w:r w:rsidRPr="00867BC7">
        <w:t>For situations where it is reasonably considered inappropriate to deal with a matter informally, BEAT, will adopt the formal disciplinary procedure.</w:t>
      </w:r>
    </w:p>
    <w:p w14:paraId="52DA0C24" w14:textId="77777777" w:rsidR="00515EF6" w:rsidRPr="00867BC7" w:rsidRDefault="00515EF6" w:rsidP="00F9794F">
      <w:pPr>
        <w:pStyle w:val="Heading2"/>
      </w:pPr>
      <w:bookmarkStart w:id="7" w:name="_Toc50751052"/>
      <w:bookmarkStart w:id="8" w:name="_Toc53504025"/>
      <w:r w:rsidRPr="00867BC7">
        <w:t>Policy Scope</w:t>
      </w:r>
      <w:bookmarkEnd w:id="7"/>
      <w:bookmarkEnd w:id="8"/>
    </w:p>
    <w:p w14:paraId="12109646" w14:textId="77777777" w:rsidR="00515EF6" w:rsidRPr="00867BC7" w:rsidRDefault="00515EF6" w:rsidP="00F9794F">
      <w:pPr>
        <w:pStyle w:val="Heading3"/>
      </w:pPr>
      <w:r w:rsidRPr="00867BC7">
        <w:t xml:space="preserve">This document is drawn up in accordance with the current ACAS Code of Practice and </w:t>
      </w:r>
      <w:proofErr w:type="gramStart"/>
      <w:r w:rsidRPr="00867BC7">
        <w:t>with regard to</w:t>
      </w:r>
      <w:proofErr w:type="gramEnd"/>
      <w:r w:rsidRPr="00867BC7">
        <w:t xml:space="preserve"> relevant employment legislation.</w:t>
      </w:r>
    </w:p>
    <w:p w14:paraId="2161C310" w14:textId="77777777" w:rsidR="00515EF6" w:rsidRPr="00867BC7" w:rsidRDefault="00515EF6" w:rsidP="00F9794F">
      <w:pPr>
        <w:pStyle w:val="Heading3"/>
      </w:pPr>
      <w:bookmarkStart w:id="9" w:name="_Hlk51079934"/>
      <w:r w:rsidRPr="00867BC7">
        <w:t xml:space="preserve">This policy and the procedures referred to within it: </w:t>
      </w:r>
    </w:p>
    <w:bookmarkEnd w:id="9"/>
    <w:p w14:paraId="3E85092A" w14:textId="77777777" w:rsidR="00515EF6" w:rsidRPr="00867BC7" w:rsidRDefault="00515EF6" w:rsidP="006D1397">
      <w:pPr>
        <w:pStyle w:val="Bullet1"/>
      </w:pPr>
      <w:r w:rsidRPr="00867BC7">
        <w:t>Apply to all staff who have completed their probationary period employed at BEAT and are intended to provide a fair method of dealing with alleged failures to observe standards of conduct.</w:t>
      </w:r>
    </w:p>
    <w:p w14:paraId="10BD6D9F" w14:textId="77777777" w:rsidR="00515EF6" w:rsidRPr="00867BC7" w:rsidRDefault="00515EF6" w:rsidP="006D1397">
      <w:pPr>
        <w:pStyle w:val="Bullet1"/>
      </w:pPr>
      <w:r w:rsidRPr="00867BC7">
        <w:t>Do not apply to staff who are still in their probationary period who will be dealt with under probationary procedures.</w:t>
      </w:r>
    </w:p>
    <w:p w14:paraId="4E232CAD" w14:textId="77777777" w:rsidR="00515EF6" w:rsidRPr="00867BC7" w:rsidRDefault="00515EF6" w:rsidP="006D1397">
      <w:pPr>
        <w:pStyle w:val="Bullet1"/>
      </w:pPr>
      <w:r w:rsidRPr="00867BC7">
        <w:t>Have been adopted by the Trustees of BEAT.</w:t>
      </w:r>
    </w:p>
    <w:p w14:paraId="3675C05D" w14:textId="77777777" w:rsidR="00515EF6" w:rsidRPr="00867BC7" w:rsidRDefault="00515EF6" w:rsidP="006D1397">
      <w:pPr>
        <w:pStyle w:val="Bullet1"/>
      </w:pPr>
      <w:r w:rsidRPr="00867BC7">
        <w:t>Do not apply to allegations of substandard work (for which the Capability Procedure should be used) unless it is clear that the member of staff is capable of reaching the required standard and is alleged not to have been willing to do so.</w:t>
      </w:r>
    </w:p>
    <w:p w14:paraId="7E9D22A5" w14:textId="7BEFA808" w:rsidR="0001474C" w:rsidRDefault="00515EF6" w:rsidP="006D1397">
      <w:pPr>
        <w:pStyle w:val="Bullet1"/>
      </w:pPr>
      <w:bookmarkStart w:id="10" w:name="_Hlk51079715"/>
      <w:r w:rsidRPr="00867BC7">
        <w:t>Do not apply in the event of redundancy,</w:t>
      </w:r>
      <w:r w:rsidR="0001474C">
        <w:t xml:space="preserve"> </w:t>
      </w:r>
      <w:r w:rsidR="0001474C" w:rsidRPr="00867BC7">
        <w:t xml:space="preserve">for which the </w:t>
      </w:r>
      <w:r w:rsidR="0001474C">
        <w:t>relevant statutory r</w:t>
      </w:r>
      <w:r w:rsidR="0001474C" w:rsidRPr="00867BC7">
        <w:t>edundancy</w:t>
      </w:r>
      <w:r w:rsidR="0001474C">
        <w:t xml:space="preserve"> regulations refer.</w:t>
      </w:r>
    </w:p>
    <w:p w14:paraId="5E618F9E" w14:textId="3A62E275" w:rsidR="00515EF6" w:rsidRPr="00867BC7" w:rsidRDefault="0001474C" w:rsidP="006D1397">
      <w:pPr>
        <w:pStyle w:val="Bullet1"/>
      </w:pPr>
      <w:r>
        <w:t xml:space="preserve">Do not apply in the event of </w:t>
      </w:r>
      <w:r w:rsidR="00515EF6" w:rsidRPr="00867BC7">
        <w:t>ill health or attendance (Special Leave and/or Attendance Management Policy should be used, and/or ACAS Code of Practice).</w:t>
      </w:r>
    </w:p>
    <w:bookmarkEnd w:id="10"/>
    <w:p w14:paraId="5FCF8673" w14:textId="77777777" w:rsidR="00515EF6" w:rsidRPr="00867BC7" w:rsidRDefault="00515EF6" w:rsidP="006D1397">
      <w:pPr>
        <w:pStyle w:val="Bullet1"/>
      </w:pPr>
      <w:r w:rsidRPr="00867BC7">
        <w:t>Shall not be used in respect of a trade union representative until the matter has been discussed with an appropriate regional/paid official of the union concerned.</w:t>
      </w:r>
    </w:p>
    <w:p w14:paraId="3765D2C1" w14:textId="77777777" w:rsidR="00515EF6" w:rsidRPr="00867BC7" w:rsidRDefault="00515EF6" w:rsidP="00F9794F">
      <w:pPr>
        <w:pStyle w:val="Heading2"/>
      </w:pPr>
      <w:bookmarkStart w:id="11" w:name="_Toc50751053"/>
      <w:bookmarkStart w:id="12" w:name="_Toc53504026"/>
      <w:r w:rsidRPr="00867BC7">
        <w:t>Responsibility for Managing this Procedure</w:t>
      </w:r>
      <w:bookmarkEnd w:id="11"/>
      <w:bookmarkEnd w:id="12"/>
    </w:p>
    <w:p w14:paraId="5852FBF2" w14:textId="71D76E50" w:rsidR="00515EF6" w:rsidRPr="00867BC7" w:rsidRDefault="00515EF6" w:rsidP="00F9794F">
      <w:pPr>
        <w:pStyle w:val="Heading3"/>
      </w:pPr>
      <w:r w:rsidRPr="00867BC7">
        <w:t xml:space="preserve">The Chief Executive Officer (CEO) (or Chair of Trustees in the case of allegations against the CEO) is responsible for the overall management of standards of conduct within the Trust and holds the authority to </w:t>
      </w:r>
      <w:proofErr w:type="gramStart"/>
      <w:r w:rsidRPr="00867BC7">
        <w:t>take action</w:t>
      </w:r>
      <w:proofErr w:type="gramEnd"/>
      <w:r w:rsidRPr="00867BC7">
        <w:t xml:space="preserve"> under this Policy.  The CEO will nominate those senior employees in BEAT with delegated authority under this policy (see Appendix 1).</w:t>
      </w:r>
    </w:p>
    <w:p w14:paraId="029857D9" w14:textId="77777777" w:rsidR="00515EF6" w:rsidRPr="00867BC7" w:rsidRDefault="00515EF6" w:rsidP="00F9794F">
      <w:pPr>
        <w:pStyle w:val="Heading3"/>
      </w:pPr>
      <w:r w:rsidRPr="00867BC7">
        <w:t>Definitions of Misconduct</w:t>
      </w:r>
    </w:p>
    <w:p w14:paraId="296EC6A6" w14:textId="77777777" w:rsidR="00515EF6" w:rsidRPr="00867BC7" w:rsidRDefault="00515EF6" w:rsidP="00F9794F">
      <w:pPr>
        <w:pStyle w:val="Heading3"/>
      </w:pPr>
      <w:r w:rsidRPr="00867BC7">
        <w:t xml:space="preserve">Throughout this document where it states the CEO, this shall be taken as meaning the CEO (or Chair of Trustees, or their designated deputy in the case of allegations against the CEO). </w:t>
      </w:r>
    </w:p>
    <w:p w14:paraId="19C7853B" w14:textId="77777777" w:rsidR="00515EF6" w:rsidRPr="00867BC7" w:rsidRDefault="00515EF6" w:rsidP="00F9794F">
      <w:pPr>
        <w:pStyle w:val="Heading3"/>
      </w:pPr>
      <w:r w:rsidRPr="00867BC7">
        <w:t xml:space="preserve">All misconduct cases will be assessed </w:t>
      </w:r>
      <w:proofErr w:type="gramStart"/>
      <w:r w:rsidRPr="00867BC7">
        <w:t>with regard to</w:t>
      </w:r>
      <w:proofErr w:type="gramEnd"/>
      <w:r w:rsidRPr="00867BC7">
        <w:t xml:space="preserve"> seriousness and where possible the individual will be supported to improve or redress the situation on an informal basis.</w:t>
      </w:r>
    </w:p>
    <w:p w14:paraId="164EF863" w14:textId="77777777" w:rsidR="00515EF6" w:rsidRPr="00867BC7" w:rsidRDefault="00515EF6" w:rsidP="00F9794F">
      <w:pPr>
        <w:pStyle w:val="Heading3"/>
      </w:pPr>
      <w:r w:rsidRPr="00867BC7">
        <w:t>Minor Misconduct - In minor cases of unsatisfactory conduct (where a formal procedure is inappropriate or unnecessary), the individual’s manager will discuss the disciplinary problem with the member of staff concerned, with a view to securing an improvement in conduct through the offer of guidance or support and/or the giving of a management instruction.  Such a step does not form part of the disciplinary record of the member of staff but will be recorded in writing where it is important to confirm agreement reached with regard to expected behaviour and any support offered to ensure that acceptable conduct is maintained.  Where there is no improvement in conduct or where there is a succession of minor cases, the formal procedures outlined below, from which a sanction may arise, may be invoked.</w:t>
      </w:r>
    </w:p>
    <w:p w14:paraId="6E9B9A2C" w14:textId="77777777" w:rsidR="00515EF6" w:rsidRPr="00867BC7" w:rsidRDefault="00515EF6" w:rsidP="00F9794F">
      <w:pPr>
        <w:pStyle w:val="Heading3"/>
      </w:pPr>
      <w:r w:rsidRPr="00867BC7">
        <w:t xml:space="preserve">Misconduct - This is conduct which is serious and the range of possible outcomes include a written warning, final written </w:t>
      </w:r>
      <w:proofErr w:type="gramStart"/>
      <w:r w:rsidRPr="00867BC7">
        <w:t>warning</w:t>
      </w:r>
      <w:proofErr w:type="gramEnd"/>
      <w:r w:rsidRPr="00867BC7">
        <w:t xml:space="preserve"> and dismissal with notice.   However, an isolated incident on its own would be unlikely to result in dismissal and would be likely to result in a written or final written warning should it be established following an investigation and a hearing that on the balance of probability the misconduct occurred.  However, a further incident of misconduct whilst there is an unspent warning on file may result in dismissal.  Examples of misconduct are given in Appendix 3.</w:t>
      </w:r>
    </w:p>
    <w:p w14:paraId="62766A44" w14:textId="77777777" w:rsidR="00515EF6" w:rsidRPr="00867BC7" w:rsidRDefault="00515EF6" w:rsidP="00F9794F">
      <w:pPr>
        <w:pStyle w:val="Heading3"/>
      </w:pPr>
      <w:r w:rsidRPr="00867BC7">
        <w:t>Gross Misconduct - Gross misconduct is regarded as misconduct of such a nature that it makes it unreasonable for that person to continue to be employed to perform those duties.  Examples of such conduct are given in Appendix 3.  Where an allegation is made which could be considered gross misconduct consideration will be given to the appropriateness of the individual remaining in school or Music Academy.  Before suspension is imposed consideration will be given as to whether alternative action can be taken such as redeploying the member of staff into another area. Please see section 9.</w:t>
      </w:r>
    </w:p>
    <w:p w14:paraId="73D79C46" w14:textId="77777777" w:rsidR="00515EF6" w:rsidRPr="00867BC7" w:rsidRDefault="00515EF6" w:rsidP="00F9794F">
      <w:pPr>
        <w:pStyle w:val="Heading2"/>
      </w:pPr>
      <w:bookmarkStart w:id="13" w:name="_Toc50751054"/>
      <w:bookmarkStart w:id="14" w:name="_Toc53504027"/>
      <w:r w:rsidRPr="00867BC7">
        <w:t>Alleged misconduct of the CEO</w:t>
      </w:r>
      <w:bookmarkEnd w:id="13"/>
      <w:bookmarkEnd w:id="14"/>
    </w:p>
    <w:p w14:paraId="31932703" w14:textId="77777777" w:rsidR="00515EF6" w:rsidRPr="00867BC7" w:rsidRDefault="00515EF6" w:rsidP="00F9794F">
      <w:pPr>
        <w:pStyle w:val="Heading3"/>
      </w:pPr>
      <w:r w:rsidRPr="00867BC7">
        <w:t>Where the Chair of Trustees, or in their absence the Vice Chair, considers that it may be appropriate to investigate the conduct of the CEO, they should consult BEAT’s HR Provider.  The process to be followed is the same and roles and responsibilities are allocated in accordance with Appendix 1.</w:t>
      </w:r>
    </w:p>
    <w:p w14:paraId="754C620C" w14:textId="77777777" w:rsidR="00515EF6" w:rsidRPr="00867BC7" w:rsidRDefault="00515EF6" w:rsidP="0001474C">
      <w:pPr>
        <w:pStyle w:val="Heading1"/>
        <w:keepNext/>
      </w:pPr>
      <w:bookmarkStart w:id="15" w:name="_Toc50751055"/>
      <w:bookmarkStart w:id="16" w:name="_Toc53504028"/>
      <w:r w:rsidRPr="00867BC7">
        <w:t>Suspension</w:t>
      </w:r>
      <w:bookmarkEnd w:id="15"/>
      <w:bookmarkEnd w:id="16"/>
    </w:p>
    <w:p w14:paraId="0E5A5CE6" w14:textId="77777777" w:rsidR="00515EF6" w:rsidRPr="00867BC7" w:rsidRDefault="00515EF6" w:rsidP="0001474C">
      <w:pPr>
        <w:pStyle w:val="Heading2"/>
        <w:keepNext/>
      </w:pPr>
      <w:bookmarkStart w:id="17" w:name="_Toc50751056"/>
      <w:bookmarkStart w:id="18" w:name="_Toc53504029"/>
      <w:r w:rsidRPr="00867BC7">
        <w:t>Suspension of the CEO</w:t>
      </w:r>
      <w:bookmarkEnd w:id="17"/>
      <w:bookmarkEnd w:id="18"/>
      <w:r w:rsidRPr="00867BC7">
        <w:t xml:space="preserve"> </w:t>
      </w:r>
    </w:p>
    <w:p w14:paraId="3BAAA4D1" w14:textId="403714EE" w:rsidR="00515EF6" w:rsidRPr="00867BC7" w:rsidRDefault="00515EF6" w:rsidP="00BF614F">
      <w:pPr>
        <w:pStyle w:val="Heading3"/>
      </w:pPr>
      <w:r w:rsidRPr="00867BC7">
        <w:t>Where such action is taken, the facts should be reported at the earliest practicable opportunity to the Chair of Trustees, and advice sought from BEAT’s HR Provider; the fact of the suspension should also be reported to the Trustees at their next meeting.</w:t>
      </w:r>
    </w:p>
    <w:p w14:paraId="2DB541C7" w14:textId="77777777" w:rsidR="00515EF6" w:rsidRPr="00867BC7" w:rsidRDefault="00515EF6" w:rsidP="00BF614F">
      <w:pPr>
        <w:pStyle w:val="Heading3"/>
      </w:pPr>
      <w:r w:rsidRPr="00867BC7">
        <w:t xml:space="preserve">The Chair of Trustees (or in their absence, their designated deputy) may suspend the CEO for alleged misconduct or other good and urgent cause (see appendix 1). </w:t>
      </w:r>
    </w:p>
    <w:p w14:paraId="1DA949CF" w14:textId="77777777" w:rsidR="00515EF6" w:rsidRPr="00867BC7" w:rsidRDefault="00515EF6" w:rsidP="00BF614F">
      <w:pPr>
        <w:pStyle w:val="Heading3"/>
      </w:pPr>
      <w:r w:rsidRPr="00867BC7">
        <w:t>Where such action is proposed to be taken, advice should be sought from BEAT’s HR Provider.</w:t>
      </w:r>
    </w:p>
    <w:p w14:paraId="02814DDD" w14:textId="77777777" w:rsidR="00515EF6" w:rsidRPr="00867BC7" w:rsidRDefault="00515EF6" w:rsidP="00BF614F">
      <w:pPr>
        <w:pStyle w:val="Heading3"/>
      </w:pPr>
      <w:r w:rsidRPr="00867BC7">
        <w:t xml:space="preserve">Suspension of the CEO can only be lifted by the Trustees.  </w:t>
      </w:r>
    </w:p>
    <w:p w14:paraId="4CC3B23C" w14:textId="77777777" w:rsidR="00515EF6" w:rsidRPr="00867BC7" w:rsidRDefault="00515EF6" w:rsidP="00BF614F">
      <w:pPr>
        <w:pStyle w:val="Heading2"/>
      </w:pPr>
      <w:bookmarkStart w:id="19" w:name="_Toc50722165"/>
      <w:bookmarkStart w:id="20" w:name="_Toc50751057"/>
      <w:bookmarkStart w:id="21" w:name="_Toc53504030"/>
      <w:r w:rsidRPr="00867BC7">
        <w:t>Suspension of other members of staff</w:t>
      </w:r>
      <w:bookmarkEnd w:id="19"/>
      <w:bookmarkEnd w:id="20"/>
      <w:bookmarkEnd w:id="21"/>
    </w:p>
    <w:p w14:paraId="0A998A1B" w14:textId="77777777" w:rsidR="00515EF6" w:rsidRPr="00867BC7" w:rsidRDefault="00515EF6" w:rsidP="00BF614F">
      <w:pPr>
        <w:pStyle w:val="Heading3"/>
      </w:pPr>
      <w:r w:rsidRPr="00867BC7">
        <w:t xml:space="preserve">The CEO may suspend (and may lift the suspension of) any other member of staff for alleged misconduct or other good and urgent cause (see appendix 1). </w:t>
      </w:r>
    </w:p>
    <w:p w14:paraId="3F53ED46" w14:textId="77777777" w:rsidR="00515EF6" w:rsidRPr="00867BC7" w:rsidRDefault="00515EF6" w:rsidP="00BF614F">
      <w:pPr>
        <w:pStyle w:val="Heading3"/>
      </w:pPr>
      <w:r w:rsidRPr="00867BC7">
        <w:t>The CEO should consult the Chair of Trustees (or in their absence, their designated deputy) prior to the lifting of any suspension of any member of the senior management team.</w:t>
      </w:r>
    </w:p>
    <w:p w14:paraId="084F995F" w14:textId="77777777" w:rsidR="008A2A7E" w:rsidRPr="00867BC7" w:rsidRDefault="008A2A7E" w:rsidP="00BF614F">
      <w:pPr>
        <w:pStyle w:val="Heading2"/>
      </w:pPr>
      <w:bookmarkStart w:id="22" w:name="_Toc50722166"/>
      <w:bookmarkStart w:id="23" w:name="_Toc50751058"/>
      <w:bookmarkStart w:id="24" w:name="_Toc53504031"/>
      <w:r w:rsidRPr="00867BC7">
        <w:t>Suspension – General</w:t>
      </w:r>
      <w:bookmarkEnd w:id="22"/>
      <w:bookmarkEnd w:id="23"/>
      <w:bookmarkEnd w:id="24"/>
      <w:r w:rsidRPr="00867BC7">
        <w:t xml:space="preserve"> </w:t>
      </w:r>
    </w:p>
    <w:p w14:paraId="70BB88F5" w14:textId="52771921" w:rsidR="008A2A7E" w:rsidRPr="00867BC7" w:rsidRDefault="008A2A7E" w:rsidP="00BF614F">
      <w:pPr>
        <w:pStyle w:val="Heading3"/>
      </w:pPr>
      <w:r w:rsidRPr="00867BC7">
        <w:t>Suspension shall only be considered in extreme circumstanc</w:t>
      </w:r>
      <w:r w:rsidR="000E623C">
        <w:t>es where the employee is present</w:t>
      </w:r>
      <w:r w:rsidRPr="00867BC7">
        <w:t xml:space="preserve"> on site.</w:t>
      </w:r>
    </w:p>
    <w:p w14:paraId="658208BA" w14:textId="77777777" w:rsidR="008A2A7E" w:rsidRPr="00867BC7" w:rsidRDefault="008A2A7E" w:rsidP="00BF614F">
      <w:pPr>
        <w:pStyle w:val="Heading3"/>
      </w:pPr>
      <w:r w:rsidRPr="00867BC7">
        <w:t>Makes a fair investigation impossible.</w:t>
      </w:r>
    </w:p>
    <w:p w14:paraId="4895ACCC" w14:textId="77777777" w:rsidR="008A2A7E" w:rsidRPr="00867BC7" w:rsidRDefault="008A2A7E" w:rsidP="00BF614F">
      <w:pPr>
        <w:pStyle w:val="Heading3"/>
      </w:pPr>
      <w:r w:rsidRPr="00867BC7">
        <w:t>Represents a serious risk to the safety of others or the employee themselves.</w:t>
      </w:r>
    </w:p>
    <w:p w14:paraId="3112F729" w14:textId="77777777" w:rsidR="008A2A7E" w:rsidRPr="00867BC7" w:rsidRDefault="008A2A7E" w:rsidP="00BF614F">
      <w:pPr>
        <w:pStyle w:val="Heading3"/>
      </w:pPr>
      <w:r w:rsidRPr="00867BC7">
        <w:t xml:space="preserve">Has the potential to (or there is evidence that is has already) seriously undermine the reputation of </w:t>
      </w:r>
      <w:proofErr w:type="gramStart"/>
      <w:r w:rsidRPr="00867BC7">
        <w:t>BEAT.</w:t>
      </w:r>
      <w:proofErr w:type="gramEnd"/>
    </w:p>
    <w:p w14:paraId="3FA0ACB2" w14:textId="77777777" w:rsidR="008A2A7E" w:rsidRPr="00867BC7" w:rsidRDefault="008A2A7E" w:rsidP="00BF614F">
      <w:pPr>
        <w:pStyle w:val="Heading3"/>
      </w:pPr>
      <w:r w:rsidRPr="00867BC7">
        <w:t>Whenever reasonably practicable a member of staff should not be unreasonably refused a request to be accompanied by a Trades Union representative or work colleague, to a meeting concerning alleged misconduct (from which suspension may arise), but such a request may not unreasonably delay such a meeting.</w:t>
      </w:r>
    </w:p>
    <w:p w14:paraId="120E0979" w14:textId="5E91D49B" w:rsidR="008A2A7E" w:rsidRPr="00867BC7" w:rsidRDefault="008A2A7E" w:rsidP="00BF614F">
      <w:pPr>
        <w:pStyle w:val="Heading3"/>
      </w:pPr>
      <w:r w:rsidRPr="00867BC7">
        <w:t>The reason for the suspension shall be confirmed in writing within 5 working days.  Any member of staff who is suspended will be provided with a nominated contact. The role of the contact will be to provide them with support during their suspension and act as a link with BEAT over any queries they might have concerning their suspension or other aspects of the disciplinary process, and/or contacting work colleagues on their behalf.  The nominated contact will not be able to discuss the actual allegations, nor provide advice or guidance on the process. The use of this service is voluntary and therefore is for the individual to decide whether they wish to make use of this or not.  If the nominated officer is not available, the individual will normally be advised to contact a named senior manager.</w:t>
      </w:r>
    </w:p>
    <w:p w14:paraId="3F8E3482" w14:textId="77777777" w:rsidR="008A2A7E" w:rsidRPr="00867BC7" w:rsidRDefault="008A2A7E" w:rsidP="00BF614F">
      <w:pPr>
        <w:pStyle w:val="Heading3"/>
      </w:pPr>
      <w:r w:rsidRPr="00867BC7">
        <w:t>If you suspend the employee but they are still able to work (i.e. they have not been remanded in custody) they should continue to receive their pay as normal.  Suspension should be used sparingly and only after most careful consideration of all circumstances, including alternatives to suspension. Any suspension should be lifted as soon as reasonably practicable where there will not be a disciplinary hearing.</w:t>
      </w:r>
    </w:p>
    <w:p w14:paraId="4D8138FD" w14:textId="77777777" w:rsidR="008A2A7E" w:rsidRPr="00867BC7" w:rsidRDefault="008A2A7E" w:rsidP="00BF614F">
      <w:pPr>
        <w:pStyle w:val="Heading3"/>
      </w:pPr>
      <w:r w:rsidRPr="00867BC7">
        <w:t>Once suspension is lifted to enable the individual to return to work, support will be offered to help them reintegrate into the workplace.</w:t>
      </w:r>
    </w:p>
    <w:p w14:paraId="5AB4AAF0" w14:textId="77777777" w:rsidR="008A2A7E" w:rsidRPr="00867BC7" w:rsidRDefault="008A2A7E" w:rsidP="008A2A7E">
      <w:pPr>
        <w:rPr>
          <w:b/>
          <w:bCs/>
        </w:rPr>
      </w:pPr>
    </w:p>
    <w:p w14:paraId="717432F9" w14:textId="2A31FC9C" w:rsidR="008A2A7E" w:rsidRPr="00867BC7" w:rsidRDefault="008A2A7E" w:rsidP="008A2A7E">
      <w:pPr>
        <w:keepNext/>
        <w:rPr>
          <w:b/>
          <w:bCs/>
        </w:rPr>
      </w:pPr>
      <w:r w:rsidRPr="00867BC7">
        <w:rPr>
          <w:b/>
          <w:bCs/>
        </w:rPr>
        <w:t>Notes on situations where a member of staff is remanded into custody</w:t>
      </w:r>
    </w:p>
    <w:p w14:paraId="11D47E55" w14:textId="77777777" w:rsidR="008A2A7E" w:rsidRPr="00867BC7" w:rsidRDefault="008A2A7E" w:rsidP="008A2A7E">
      <w:pPr>
        <w:pStyle w:val="Text"/>
        <w:rPr>
          <w:sz w:val="20"/>
          <w:szCs w:val="20"/>
        </w:rPr>
      </w:pPr>
      <w:proofErr w:type="gramStart"/>
      <w:r w:rsidRPr="00867BC7">
        <w:rPr>
          <w:sz w:val="20"/>
          <w:szCs w:val="20"/>
        </w:rPr>
        <w:t>However</w:t>
      </w:r>
      <w:proofErr w:type="gramEnd"/>
      <w:r w:rsidRPr="00867BC7">
        <w:rPr>
          <w:sz w:val="20"/>
          <w:szCs w:val="20"/>
        </w:rPr>
        <w:t xml:space="preserve"> if the employee is remanded in custody pending a criminal trial (and you have not dismissed them), you do not need to pay them.  Where the period of time elapsed in custody becomes protracted (usually meaning more than 6 months) it may be reasonable for BEAT to consider the ability of the organisation to continue to hold the post open for the return of the employee. BEAT must seek advice from their HR provider should they consider it appropriate to conduct such a review because the employee’s perspective and facts relating to the likely timescales before resolution of the matter, must be considered in any such review, one possible outcome of which could be dismissal for another substantial reason. </w:t>
      </w:r>
    </w:p>
    <w:p w14:paraId="684495C1" w14:textId="77777777" w:rsidR="008A2A7E" w:rsidRPr="00867BC7" w:rsidRDefault="008A2A7E" w:rsidP="008A2A7E">
      <w:pPr>
        <w:pStyle w:val="Text"/>
      </w:pPr>
    </w:p>
    <w:p w14:paraId="535254B8" w14:textId="356E6C7C" w:rsidR="008A2A7E" w:rsidRPr="00867BC7" w:rsidRDefault="008A2A7E" w:rsidP="008A2A7E">
      <w:pPr>
        <w:keepNext/>
        <w:rPr>
          <w:b/>
          <w:bCs/>
        </w:rPr>
      </w:pPr>
      <w:r w:rsidRPr="00867BC7">
        <w:rPr>
          <w:b/>
          <w:bCs/>
        </w:rPr>
        <w:t>Notes on prolonged period of suspension</w:t>
      </w:r>
    </w:p>
    <w:p w14:paraId="1888FF4C" w14:textId="77777777" w:rsidR="008A2A7E" w:rsidRPr="00867BC7" w:rsidRDefault="008A2A7E" w:rsidP="003C7C79">
      <w:pPr>
        <w:pStyle w:val="Notes"/>
      </w:pPr>
      <w:r w:rsidRPr="00867BC7">
        <w:t xml:space="preserve">In some situations, usually associated with criminal charges, there can be a prolonged period of suspension arising from the timescales for conclusion of the judicial process or other factors outside of the control of the employer.  A reasonable balance must be struck between the rights of the individual (innocent until proven guilty) and the burden of costs to the employer (full pay during suspension, cover costs and lack of continuity in service delivery associated with the post).  </w:t>
      </w:r>
    </w:p>
    <w:p w14:paraId="5AB6C207" w14:textId="77777777" w:rsidR="008A2A7E" w:rsidRPr="00867BC7" w:rsidRDefault="008A2A7E" w:rsidP="003C7C79">
      <w:pPr>
        <w:pStyle w:val="Notes"/>
      </w:pPr>
      <w:r w:rsidRPr="00867BC7">
        <w:t>Where such a period exceeds 6 months BEAT reasonably serves the right to review the situation on an informal basis, in the first instance, taking all reasonable steps to enable the employee to contribute to such a review (attendance in person, in writing, sending a trades union representative or work colleague).</w:t>
      </w:r>
    </w:p>
    <w:p w14:paraId="303E61F5" w14:textId="77777777" w:rsidR="008A2A7E" w:rsidRPr="00867BC7" w:rsidRDefault="008A2A7E" w:rsidP="003C7C79">
      <w:pPr>
        <w:pStyle w:val="Notes"/>
      </w:pPr>
      <w:r w:rsidRPr="00867BC7">
        <w:t xml:space="preserve">There are two possible outcomes from such an informal review; either to continue to monitor the situation (a review again) or to convene a formal meeting from which dismissal for another substantial reason may arise (due to it being unreasonable for the employer to continue to hold the post vacant for the post holder’s return if there is no prospect of a conclusion to the process, and therefore potential for a return to work, in the foreseeable future).  </w:t>
      </w:r>
    </w:p>
    <w:p w14:paraId="6440BE8E" w14:textId="7B01EBEE" w:rsidR="008A2A7E" w:rsidRDefault="008A2A7E" w:rsidP="003C7C79">
      <w:pPr>
        <w:pStyle w:val="Notes"/>
      </w:pPr>
      <w:r w:rsidRPr="00867BC7">
        <w:t xml:space="preserve">Any formal review must be conducted such that the employee has not less than 5 working days’ notice of such a review, the right to </w:t>
      </w:r>
      <w:r w:rsidR="009758AB">
        <w:t xml:space="preserve">be </w:t>
      </w:r>
      <w:r w:rsidRPr="00867BC7">
        <w:t>accompanied by a trades union representative or work colleague (or represented), must be advised of the range of possible outcomes and the right to appeal against any decision to terminate employment for another substantial reason.</w:t>
      </w:r>
    </w:p>
    <w:p w14:paraId="13C4F5BC" w14:textId="77777777" w:rsidR="003C7C79" w:rsidRPr="00867BC7" w:rsidRDefault="003C7C79" w:rsidP="003C7C79">
      <w:pPr>
        <w:pStyle w:val="Notes"/>
      </w:pPr>
    </w:p>
    <w:p w14:paraId="50BA41C6" w14:textId="77777777" w:rsidR="008A2A7E" w:rsidRPr="00867BC7" w:rsidRDefault="008A2A7E" w:rsidP="008A2A7E">
      <w:pPr>
        <w:keepNext/>
        <w:rPr>
          <w:b/>
          <w:bCs/>
        </w:rPr>
      </w:pPr>
      <w:r w:rsidRPr="00867BC7">
        <w:rPr>
          <w:b/>
          <w:bCs/>
        </w:rPr>
        <w:t>Notes on situations where the allegations include safeguarding concerns</w:t>
      </w:r>
    </w:p>
    <w:p w14:paraId="147A1775" w14:textId="77777777" w:rsidR="008A2A7E" w:rsidRPr="00867BC7" w:rsidRDefault="008A2A7E" w:rsidP="008A2A7E">
      <w:pPr>
        <w:pStyle w:val="Text"/>
        <w:rPr>
          <w:sz w:val="20"/>
          <w:szCs w:val="20"/>
        </w:rPr>
      </w:pPr>
      <w:r w:rsidRPr="00867BC7">
        <w:rPr>
          <w:sz w:val="20"/>
          <w:szCs w:val="20"/>
        </w:rPr>
        <w:t>Before reaching a decision to suspend, BEAT should seek advice from the Local Authority Designated Officer (LADO) who will advise if, on the basis of the information provided, the threshold for the LADO to have oversight is met or exceeded and therefore falls within the LADO remit, but also they will inform BEAT where they consider suspension from duty must be applied.</w:t>
      </w:r>
    </w:p>
    <w:p w14:paraId="53D7D50F" w14:textId="77777777" w:rsidR="008A2A7E" w:rsidRPr="00867BC7" w:rsidRDefault="008A2A7E" w:rsidP="00560D3E">
      <w:pPr>
        <w:pStyle w:val="Heading1"/>
      </w:pPr>
      <w:bookmarkStart w:id="25" w:name="_Toc50722167"/>
      <w:bookmarkStart w:id="26" w:name="_Toc50751059"/>
      <w:bookmarkStart w:id="27" w:name="_Toc53504032"/>
      <w:r w:rsidRPr="00867BC7">
        <w:t>Investigations</w:t>
      </w:r>
      <w:bookmarkEnd w:id="25"/>
      <w:bookmarkEnd w:id="26"/>
      <w:bookmarkEnd w:id="27"/>
    </w:p>
    <w:p w14:paraId="1A1582D5" w14:textId="77777777" w:rsidR="008A2A7E" w:rsidRPr="00867BC7" w:rsidRDefault="008A2A7E" w:rsidP="00BF614F">
      <w:pPr>
        <w:pStyle w:val="Heading2"/>
      </w:pPr>
      <w:bookmarkStart w:id="28" w:name="_Toc50722168"/>
      <w:bookmarkStart w:id="29" w:name="_Toc50751060"/>
      <w:bookmarkStart w:id="30" w:name="_Toc53504033"/>
      <w:r w:rsidRPr="00867BC7">
        <w:t>Preliminary Investigation</w:t>
      </w:r>
      <w:bookmarkEnd w:id="28"/>
      <w:bookmarkEnd w:id="29"/>
      <w:bookmarkEnd w:id="30"/>
    </w:p>
    <w:p w14:paraId="4648EBD0" w14:textId="77777777" w:rsidR="008A2A7E" w:rsidRPr="00867BC7" w:rsidRDefault="008A2A7E" w:rsidP="00BF614F">
      <w:pPr>
        <w:pStyle w:val="Heading3"/>
      </w:pPr>
      <w:r w:rsidRPr="00867BC7">
        <w:t>Where a member of staff’s conduct appears to be such as to warrant formal disciplinary action, the manager (in accordance with Appendix 1) will:-</w:t>
      </w:r>
    </w:p>
    <w:p w14:paraId="768B5A82" w14:textId="77777777" w:rsidR="008A2A7E" w:rsidRPr="00867BC7" w:rsidRDefault="008A2A7E" w:rsidP="00BF614F">
      <w:pPr>
        <w:pStyle w:val="Heading3"/>
      </w:pPr>
      <w:r w:rsidRPr="00867BC7">
        <w:t>Ask the member of staff for an explanation before deciding whether to implement formal disciplinary action. If the manager is satisfied with the explanation under (a) or feels that there is no case to answer under (b) then no further action will be taken and the matter will be disregarded in any subsequent disciplinary proceedings.</w:t>
      </w:r>
    </w:p>
    <w:p w14:paraId="5B1C2629" w14:textId="77777777" w:rsidR="008A2A7E" w:rsidRPr="00867BC7" w:rsidRDefault="008A2A7E" w:rsidP="00BF614F">
      <w:pPr>
        <w:pStyle w:val="Heading3"/>
      </w:pPr>
      <w:r w:rsidRPr="00867BC7">
        <w:t>Subject to the outcome of (a) above arrange for a formal investigation if appropriate.</w:t>
      </w:r>
    </w:p>
    <w:p w14:paraId="61F0D353" w14:textId="77777777" w:rsidR="008A2A7E" w:rsidRPr="00867BC7" w:rsidRDefault="008A2A7E" w:rsidP="00BF614F">
      <w:pPr>
        <w:pStyle w:val="Heading3"/>
      </w:pPr>
      <w:r w:rsidRPr="00867BC7">
        <w:t xml:space="preserve">The level of investigation will depend on the extent of the allegation. For example, continual lateness may only involve collating data about times the member of staff was late and meeting with them to enable them to challenge the data and/or explain the reason/mitigation for their lateness. A more </w:t>
      </w:r>
      <w:proofErr w:type="gramStart"/>
      <w:r w:rsidRPr="00867BC7">
        <w:t>in depth</w:t>
      </w:r>
      <w:proofErr w:type="gramEnd"/>
      <w:r w:rsidRPr="00867BC7">
        <w:t xml:space="preserve"> investigation may be required where there are witnesses to an event for example insubordination.</w:t>
      </w:r>
    </w:p>
    <w:p w14:paraId="6EE80E96" w14:textId="77777777" w:rsidR="008A2A7E" w:rsidRPr="00867BC7" w:rsidRDefault="008A2A7E" w:rsidP="00BF614F">
      <w:pPr>
        <w:pStyle w:val="Heading3"/>
      </w:pPr>
      <w:r w:rsidRPr="00867BC7">
        <w:t>The investigator will be commissioned in accordance with Appendix 1.</w:t>
      </w:r>
    </w:p>
    <w:p w14:paraId="57847EDC" w14:textId="77777777" w:rsidR="008A2A7E" w:rsidRPr="00867BC7" w:rsidRDefault="008A2A7E" w:rsidP="00E80548">
      <w:pPr>
        <w:keepLines/>
        <w:widowControl w:val="0"/>
        <w:rPr>
          <w:b/>
          <w:bCs/>
        </w:rPr>
      </w:pPr>
      <w:r w:rsidRPr="00867BC7">
        <w:rPr>
          <w:b/>
          <w:bCs/>
        </w:rPr>
        <w:t>Notes on Investigation Process where there are Safeguarding concerns</w:t>
      </w:r>
    </w:p>
    <w:p w14:paraId="1103AD32" w14:textId="56C7F5F6" w:rsidR="008A2A7E" w:rsidRPr="00693078" w:rsidRDefault="00693078" w:rsidP="00693078">
      <w:pPr>
        <w:pStyle w:val="Notes"/>
      </w:pPr>
      <w:r w:rsidRPr="00693078">
        <w:t xml:space="preserve">Every local authority has a statutory responsibility to have a Local Authority Designated Officer (LADO) who is responsible for co-ordinating the response to concerns that an adult who works with children may have caused them or could cause them harm.  </w:t>
      </w:r>
      <w:r w:rsidR="008A2A7E" w:rsidRPr="00693078">
        <w:t>If the alleged misconduct concerns a safeguarding matter, the CEO (or member of the Trustees where the allegations have been made against the CEO) should immediately consult with their LADO, who will advise if, on the basis of the information provided, the threshold for the LADO to have oversight is met or exceeded and therefore falls within the LADO remit.</w:t>
      </w:r>
    </w:p>
    <w:p w14:paraId="55180086" w14:textId="77777777" w:rsidR="008A2A7E" w:rsidRPr="00867BC7" w:rsidRDefault="008A2A7E" w:rsidP="00BF614F">
      <w:pPr>
        <w:pStyle w:val="Heading2"/>
      </w:pPr>
      <w:bookmarkStart w:id="31" w:name="_Toc50722169"/>
      <w:bookmarkStart w:id="32" w:name="_Toc50751061"/>
      <w:bookmarkStart w:id="33" w:name="_Toc53504034"/>
      <w:r w:rsidRPr="00867BC7">
        <w:t>Cases falling within the LADO remit:</w:t>
      </w:r>
      <w:bookmarkEnd w:id="31"/>
      <w:bookmarkEnd w:id="32"/>
      <w:bookmarkEnd w:id="33"/>
    </w:p>
    <w:p w14:paraId="14D8F8B6" w14:textId="6AE0FE6A" w:rsidR="008A2A7E" w:rsidRPr="00867BC7" w:rsidRDefault="008A2A7E" w:rsidP="00BF614F">
      <w:pPr>
        <w:pStyle w:val="Heading3"/>
      </w:pPr>
      <w:r w:rsidRPr="00867BC7">
        <w:t xml:space="preserve">The LADO officer will liaise with other agencies, including the Police, to determine </w:t>
      </w:r>
      <w:r w:rsidR="00693078" w:rsidRPr="00867BC7">
        <w:t>whether</w:t>
      </w:r>
      <w:r w:rsidRPr="00867BC7">
        <w:t xml:space="preserve"> the matter can be investigated on a single agency basis.  </w:t>
      </w:r>
    </w:p>
    <w:p w14:paraId="62CA2466" w14:textId="77777777" w:rsidR="008A2A7E" w:rsidRPr="00867BC7" w:rsidRDefault="008A2A7E" w:rsidP="00BF614F">
      <w:pPr>
        <w:pStyle w:val="Heading2"/>
      </w:pPr>
      <w:bookmarkStart w:id="34" w:name="_Toc50722170"/>
      <w:bookmarkStart w:id="35" w:name="_Toc50751062"/>
      <w:bookmarkStart w:id="36" w:name="_Toc53504035"/>
      <w:r w:rsidRPr="00867BC7">
        <w:t>Investigations on a Single Agency Basis:</w:t>
      </w:r>
      <w:bookmarkEnd w:id="34"/>
      <w:bookmarkEnd w:id="35"/>
      <w:bookmarkEnd w:id="36"/>
    </w:p>
    <w:p w14:paraId="7FE3456D" w14:textId="77777777" w:rsidR="008A2A7E" w:rsidRPr="00867BC7" w:rsidRDefault="008A2A7E" w:rsidP="00BF614F">
      <w:pPr>
        <w:pStyle w:val="Heading3"/>
      </w:pPr>
      <w:r w:rsidRPr="00867BC7">
        <w:t xml:space="preserve">Where it is confirmed that the matter will be investigated on a single agency basis, subject to the caveat that if other concerns came to light or the aggrieved indicates a wish to make a complaint to the police, the matter would be referred by the LADO back to the police, the LADO would then discuss with the CEO if there is justification for suspension.  </w:t>
      </w:r>
    </w:p>
    <w:p w14:paraId="4CEB67C6" w14:textId="77777777" w:rsidR="008A2A7E" w:rsidRPr="00867BC7" w:rsidRDefault="008A2A7E" w:rsidP="00BF614F">
      <w:pPr>
        <w:pStyle w:val="Heading3"/>
      </w:pPr>
      <w:r w:rsidRPr="00867BC7">
        <w:t xml:space="preserve">The threshold to recommend suspension is usually that, if the allegation is founded, dismissal could fall within the range of possible outcomes.  </w:t>
      </w:r>
    </w:p>
    <w:p w14:paraId="3B5F5369" w14:textId="1AE5A473" w:rsidR="00E80548" w:rsidRPr="00867BC7" w:rsidRDefault="008A2A7E" w:rsidP="00BF614F">
      <w:pPr>
        <w:pStyle w:val="Heading3"/>
      </w:pPr>
      <w:r w:rsidRPr="00867BC7">
        <w:t xml:space="preserve">There are usually a series of LADO strategy meetings (in person or by telephone). At key points during the process, the CEO and their HR advisor will be invited or required to join. The LADO officer would usually contribute a statement to the investigator for inclusion in the investigation report. A target date for the completion of the investigation is usually agreed between the LADO and the CEO. </w:t>
      </w:r>
    </w:p>
    <w:p w14:paraId="76E2A21F" w14:textId="39E3BF70" w:rsidR="00E80548" w:rsidRPr="00867BC7" w:rsidRDefault="00E80548" w:rsidP="00BF614F">
      <w:pPr>
        <w:pStyle w:val="Heading3"/>
      </w:pPr>
      <w:r w:rsidRPr="00867BC7">
        <w:t>The facts determined by the investigation would be shared with the LADO, who would usually express a view as to their expectations of the range of possible outcomes from a formal disciplinary hearing, given the findings of the investigation, so as not to prejudice the outcome of any disciplinary hearing, but to provide an independent expert external perspective as to the relative seriousness of the allegations in the context of the facts that have been established at the investigation stage</w:t>
      </w:r>
    </w:p>
    <w:p w14:paraId="5313FD69" w14:textId="73B39E7D" w:rsidR="008A2A7E" w:rsidRPr="00867BC7" w:rsidRDefault="008A2A7E" w:rsidP="00BF614F">
      <w:pPr>
        <w:pStyle w:val="Heading3"/>
      </w:pPr>
      <w:r w:rsidRPr="00867BC7">
        <w:t xml:space="preserve">.The outcome itself can only be determined through BEAT’s disciplinary process under its policy (and any associated relevant policies such as “Child Protection and Safeguarding” or similar).   </w:t>
      </w:r>
    </w:p>
    <w:p w14:paraId="40ED7864" w14:textId="32BF85E6" w:rsidR="008A2A7E" w:rsidRPr="00867BC7" w:rsidRDefault="008A2A7E" w:rsidP="00BF614F">
      <w:pPr>
        <w:pStyle w:val="Heading3"/>
      </w:pPr>
      <w:bookmarkStart w:id="37" w:name="_Hlk51080154"/>
      <w:r w:rsidRPr="00867BC7">
        <w:t xml:space="preserve">On conclusion of the disciplinary process, the LADO </w:t>
      </w:r>
      <w:r w:rsidR="001A7881">
        <w:t>has</w:t>
      </w:r>
      <w:r w:rsidRPr="00867BC7">
        <w:t xml:space="preserve"> the right, if they believe the outcome of the disciplinary process  leaves BEAT’S pupils unsafe, to report this</w:t>
      </w:r>
      <w:r w:rsidR="001A7881">
        <w:t>,</w:t>
      </w:r>
      <w:r w:rsidR="00EF446A">
        <w:t xml:space="preserve"> in the first instance</w:t>
      </w:r>
      <w:r w:rsidR="001A7881">
        <w:t>,</w:t>
      </w:r>
      <w:r w:rsidRPr="00867BC7">
        <w:t xml:space="preserve"> to </w:t>
      </w:r>
      <w:r w:rsidR="002578D6">
        <w:t>the Board of Trustees</w:t>
      </w:r>
      <w:r w:rsidRPr="00867BC7">
        <w:t xml:space="preserve"> as a safeguarding concern.</w:t>
      </w:r>
      <w:r w:rsidR="00EF446A">
        <w:t xml:space="preserve">  If the LADO feels that the trustee’s response still leaves the pupils open to serious harm, then they can raise</w:t>
      </w:r>
      <w:r w:rsidR="001A7881">
        <w:t xml:space="preserve"> it as</w:t>
      </w:r>
      <w:r w:rsidR="00EF446A">
        <w:t xml:space="preserve"> a concern with the Charity Commission. </w:t>
      </w:r>
      <w:hyperlink r:id="rId10" w:history="1">
        <w:r w:rsidR="00EF446A">
          <w:rPr>
            <w:rStyle w:val="Hyperlink"/>
          </w:rPr>
          <w:t>https://forms.charitycommission.gov.uk/raising-concerns/</w:t>
        </w:r>
      </w:hyperlink>
    </w:p>
    <w:p w14:paraId="71306699" w14:textId="77777777" w:rsidR="008A2A7E" w:rsidRPr="00867BC7" w:rsidRDefault="008A2A7E" w:rsidP="00BF614F">
      <w:pPr>
        <w:pStyle w:val="Heading2"/>
      </w:pPr>
      <w:bookmarkStart w:id="38" w:name="_Toc50722171"/>
      <w:bookmarkStart w:id="39" w:name="_Toc50751063"/>
      <w:bookmarkStart w:id="40" w:name="_Toc53504036"/>
      <w:bookmarkEnd w:id="37"/>
      <w:r w:rsidRPr="00867BC7">
        <w:t xml:space="preserve">Investigations on a </w:t>
      </w:r>
      <w:proofErr w:type="spellStart"/>
      <w:r w:rsidRPr="00867BC7">
        <w:t>Multi Agency</w:t>
      </w:r>
      <w:proofErr w:type="spellEnd"/>
      <w:r w:rsidRPr="00867BC7">
        <w:t xml:space="preserve"> Basis</w:t>
      </w:r>
      <w:bookmarkEnd w:id="38"/>
      <w:bookmarkEnd w:id="39"/>
      <w:bookmarkEnd w:id="40"/>
    </w:p>
    <w:p w14:paraId="68DCE65A" w14:textId="77777777" w:rsidR="008A2A7E" w:rsidRPr="00867BC7" w:rsidRDefault="008A2A7E" w:rsidP="00BF614F">
      <w:pPr>
        <w:pStyle w:val="Heading3"/>
      </w:pPr>
      <w:r w:rsidRPr="00867BC7">
        <w:t>Where it is confirmed that the matter will be investigated on a multi-agency basis, BEAT may be required to await the outcome of the police investigation before commencing or completing their investigation.</w:t>
      </w:r>
    </w:p>
    <w:p w14:paraId="7D7E04C0" w14:textId="77777777" w:rsidR="008A2A7E" w:rsidRPr="00867BC7" w:rsidRDefault="008A2A7E" w:rsidP="00BF614F">
      <w:pPr>
        <w:pStyle w:val="Heading3"/>
      </w:pPr>
      <w:r w:rsidRPr="00867BC7">
        <w:t>The formal disciplinary investigation will be undertaken by a person appointed in accordance with Appendix 1.</w:t>
      </w:r>
    </w:p>
    <w:p w14:paraId="668935D4" w14:textId="77777777" w:rsidR="008A2A7E" w:rsidRPr="00867BC7" w:rsidRDefault="008A2A7E" w:rsidP="00E80548">
      <w:pPr>
        <w:rPr>
          <w:b/>
          <w:bCs/>
        </w:rPr>
      </w:pPr>
      <w:r w:rsidRPr="00867BC7">
        <w:rPr>
          <w:b/>
          <w:bCs/>
        </w:rPr>
        <w:t>Notes on Investigation Process where there may have been a Criminal Offence(s)</w:t>
      </w:r>
    </w:p>
    <w:p w14:paraId="38E2FE6D" w14:textId="77777777" w:rsidR="008A2A7E" w:rsidRPr="00693078" w:rsidRDefault="008A2A7E" w:rsidP="00693078">
      <w:pPr>
        <w:pStyle w:val="Notes"/>
      </w:pPr>
      <w:r w:rsidRPr="00693078">
        <w:t xml:space="preserve">If the alleged misconduct appears to involve the possibility of a criminal offence having been committed, the CEO (or member of the Trustees where the allegations have been made against the CEO) should immediately consult with their HR service provider and take no action to investigate further before their HR Provider has provided further advice.  </w:t>
      </w:r>
    </w:p>
    <w:p w14:paraId="77477176" w14:textId="77777777" w:rsidR="008A2A7E" w:rsidRPr="00693078" w:rsidRDefault="008A2A7E" w:rsidP="00693078">
      <w:pPr>
        <w:pStyle w:val="Notes"/>
      </w:pPr>
      <w:r w:rsidRPr="00693078">
        <w:t xml:space="preserve">If it is considered that a criminal offence has been committed, the HR provider is likely to advise the CEO to refer the matter to the police (and Trustees).  </w:t>
      </w:r>
    </w:p>
    <w:p w14:paraId="0AD8C238" w14:textId="77777777" w:rsidR="008A2A7E" w:rsidRPr="00693078" w:rsidRDefault="008A2A7E" w:rsidP="00693078">
      <w:pPr>
        <w:pStyle w:val="Notes"/>
      </w:pPr>
      <w:r w:rsidRPr="00693078">
        <w:t xml:space="preserve">If the allegation is potentially a safeguarding issue, the allegation will be reported to the Local Area Designated Officer whose advice will be taken prior to taking any action from within BEAT.  </w:t>
      </w:r>
    </w:p>
    <w:p w14:paraId="389F85AF" w14:textId="77777777" w:rsidR="008A2A7E" w:rsidRPr="00693078" w:rsidRDefault="008A2A7E" w:rsidP="00693078">
      <w:pPr>
        <w:pStyle w:val="Notes"/>
      </w:pPr>
      <w:r w:rsidRPr="00693078">
        <w:t xml:space="preserve">Where the alleged misconduct appears to involve irregularities of money, stores, property or false claims the CEO should immediately contact their HR Service Provider who will give advice on which authorities need to be informed for a full investigation to take place.  </w:t>
      </w:r>
    </w:p>
    <w:p w14:paraId="5AD84BE9" w14:textId="77777777" w:rsidR="008A2A7E" w:rsidRPr="00693078" w:rsidRDefault="008A2A7E" w:rsidP="00693078">
      <w:pPr>
        <w:pStyle w:val="Notes"/>
      </w:pPr>
      <w:r w:rsidRPr="00693078">
        <w:t>The Trustees must be kept informed of all developments.</w:t>
      </w:r>
    </w:p>
    <w:p w14:paraId="36E51278" w14:textId="77777777" w:rsidR="008A2A7E" w:rsidRPr="00693078" w:rsidRDefault="008A2A7E" w:rsidP="00693078">
      <w:pPr>
        <w:pStyle w:val="Notes"/>
      </w:pPr>
      <w:r w:rsidRPr="00693078">
        <w:t xml:space="preserve">Disciplinary proceedings may in some circumstances await the outcome of the investigations or a prosecution.  </w:t>
      </w:r>
    </w:p>
    <w:p w14:paraId="0D0263DB" w14:textId="77777777" w:rsidR="008A2A7E" w:rsidRPr="00693078" w:rsidRDefault="008A2A7E" w:rsidP="00693078">
      <w:pPr>
        <w:pStyle w:val="Notes"/>
      </w:pPr>
      <w:r w:rsidRPr="00693078">
        <w:t xml:space="preserve">Where a member of staff confesses to or is convicted of a serious criminal offence, </w:t>
      </w:r>
      <w:proofErr w:type="gramStart"/>
      <w:r w:rsidRPr="00693078">
        <w:t>whether or not</w:t>
      </w:r>
      <w:proofErr w:type="gramEnd"/>
      <w:r w:rsidRPr="00693078">
        <w:t xml:space="preserve"> in connection with employment, disciplinary action is probable.</w:t>
      </w:r>
    </w:p>
    <w:p w14:paraId="2FBD8F5E" w14:textId="77777777" w:rsidR="008A2A7E" w:rsidRPr="00867BC7" w:rsidRDefault="008A2A7E" w:rsidP="00693078">
      <w:pPr>
        <w:pStyle w:val="Notes"/>
      </w:pPr>
      <w:r w:rsidRPr="00693078">
        <w:t>The formal disciplinary investigation will be undertaken by a person appointed in accordance with Appendix 1</w:t>
      </w:r>
      <w:r w:rsidRPr="00867BC7">
        <w:t>.</w:t>
      </w:r>
    </w:p>
    <w:p w14:paraId="1631D594" w14:textId="77777777" w:rsidR="008A2A7E" w:rsidRPr="00867BC7" w:rsidRDefault="008A2A7E" w:rsidP="00BF614F">
      <w:pPr>
        <w:pStyle w:val="Heading2"/>
      </w:pPr>
      <w:bookmarkStart w:id="41" w:name="_Toc50722172"/>
      <w:bookmarkStart w:id="42" w:name="_Toc50751064"/>
      <w:bookmarkStart w:id="43" w:name="_Toc53504037"/>
      <w:r w:rsidRPr="00867BC7">
        <w:t>Investigations into Serious Misconduct Other Than Possible Criminal Liability</w:t>
      </w:r>
      <w:bookmarkEnd w:id="41"/>
      <w:bookmarkEnd w:id="42"/>
      <w:bookmarkEnd w:id="43"/>
    </w:p>
    <w:p w14:paraId="10DB4CBC" w14:textId="77777777" w:rsidR="008A2A7E" w:rsidRPr="00867BC7" w:rsidRDefault="008A2A7E" w:rsidP="00BF614F">
      <w:pPr>
        <w:pStyle w:val="Heading3"/>
      </w:pPr>
      <w:r w:rsidRPr="00867BC7">
        <w:t>In all other matters, the formal disciplinary investigation will be undertaken by a person appointed in accordance with Appendix 1.</w:t>
      </w:r>
    </w:p>
    <w:p w14:paraId="481B8417" w14:textId="77777777" w:rsidR="008A2A7E" w:rsidRPr="00867BC7" w:rsidRDefault="008A2A7E" w:rsidP="00BF614F">
      <w:pPr>
        <w:pStyle w:val="Heading3"/>
      </w:pPr>
      <w:r w:rsidRPr="00867BC7">
        <w:t xml:space="preserve">The investigation will be thorough and conducted in a timely manner, interviewing all relevant </w:t>
      </w:r>
      <w:proofErr w:type="gramStart"/>
      <w:r w:rsidRPr="00867BC7">
        <w:t>parties</w:t>
      </w:r>
      <w:proofErr w:type="gramEnd"/>
      <w:r w:rsidRPr="00867BC7">
        <w:t xml:space="preserve"> and collecting the relevant documentation.  </w:t>
      </w:r>
    </w:p>
    <w:p w14:paraId="62A73E3F" w14:textId="77777777" w:rsidR="008A2A7E" w:rsidRPr="00867BC7" w:rsidRDefault="008A2A7E" w:rsidP="00BF614F">
      <w:pPr>
        <w:pStyle w:val="Heading3"/>
      </w:pPr>
      <w:r w:rsidRPr="00867BC7">
        <w:t>A written report will be produced which will contain signed written statements from all and any witnesses to events.  This written report will form the management case at any hearing which may be arranged following the investigation.</w:t>
      </w:r>
    </w:p>
    <w:p w14:paraId="450BD333" w14:textId="282A3087" w:rsidR="008A2A7E" w:rsidRPr="00867BC7" w:rsidRDefault="008A2A7E" w:rsidP="00BF614F">
      <w:pPr>
        <w:pStyle w:val="Heading3"/>
      </w:pPr>
      <w:r w:rsidRPr="00867BC7">
        <w:t xml:space="preserve">Following the </w:t>
      </w:r>
      <w:r w:rsidR="0001474C" w:rsidRPr="00867BC7">
        <w:t>investigation,</w:t>
      </w:r>
      <w:r w:rsidRPr="00867BC7">
        <w:t xml:space="preserve"> a decision maker (see appendix 1) will determine </w:t>
      </w:r>
      <w:proofErr w:type="gramStart"/>
      <w:r w:rsidRPr="00867BC7">
        <w:t>whether or not</w:t>
      </w:r>
      <w:proofErr w:type="gramEnd"/>
      <w:r w:rsidRPr="00867BC7">
        <w:t xml:space="preserve"> the matter should be addressed at a formal disciplinary hearing.  </w:t>
      </w:r>
    </w:p>
    <w:p w14:paraId="71B21CF9" w14:textId="77777777" w:rsidR="008A2A7E" w:rsidRPr="00867BC7" w:rsidRDefault="008A2A7E" w:rsidP="00BF614F">
      <w:pPr>
        <w:pStyle w:val="Heading3"/>
      </w:pPr>
      <w:r w:rsidRPr="00867BC7">
        <w:t>If at any stage during the investigation it appears that a criminal offence may have been committed the matter should be dealt with in accordance with the paragraph above titled “Criminal Offences”.</w:t>
      </w:r>
    </w:p>
    <w:p w14:paraId="590E674E" w14:textId="77777777" w:rsidR="008A2A7E" w:rsidRPr="00867BC7" w:rsidRDefault="008A2A7E" w:rsidP="00BF614F">
      <w:pPr>
        <w:pStyle w:val="Heading3"/>
      </w:pPr>
      <w:r w:rsidRPr="00867BC7">
        <w:t>If at any stage during the investigation it appears that a safeguarding issue arises as an additional matter to be investigated, the matter should be dealt with in accordance with the paragraph above titled “Safeguarding”.</w:t>
      </w:r>
    </w:p>
    <w:p w14:paraId="189DF614" w14:textId="77777777" w:rsidR="008A2A7E" w:rsidRPr="00867BC7" w:rsidRDefault="008A2A7E" w:rsidP="00E80548">
      <w:pPr>
        <w:rPr>
          <w:b/>
          <w:bCs/>
        </w:rPr>
      </w:pPr>
      <w:r w:rsidRPr="00867BC7">
        <w:rPr>
          <w:b/>
          <w:bCs/>
        </w:rPr>
        <w:t>General notes on investigations</w:t>
      </w:r>
    </w:p>
    <w:p w14:paraId="7EF60F77" w14:textId="77777777" w:rsidR="008A2A7E" w:rsidRPr="00867BC7" w:rsidRDefault="008A2A7E" w:rsidP="00FB53B5">
      <w:pPr>
        <w:pStyle w:val="Notes"/>
      </w:pPr>
      <w:r w:rsidRPr="00867BC7">
        <w:t>A member of staff who is interviewed as part of an investigation into an allegation made against them must not be unreasonably refused a request to be accompanied to such a meeting by trades union representative or work colleague.</w:t>
      </w:r>
    </w:p>
    <w:p w14:paraId="40BC3CE5" w14:textId="77777777" w:rsidR="008A2A7E" w:rsidRPr="00867BC7" w:rsidRDefault="008A2A7E" w:rsidP="00FB53B5">
      <w:pPr>
        <w:pStyle w:val="Notes"/>
      </w:pPr>
      <w:r w:rsidRPr="00867BC7">
        <w:t>A member of staff will be given reasonably notice, usually 5 working days’, of an investigation meeting but this notice period may be reduced with the agreement of the employee (or their trades union representative) and the investigator where the scope of the investigation is small and or the range of possible outcomes is considered to be very unlikely to include dismissal.   Where a request to be accompanied has been agreed, and the trades union representative or work colleague is unavailable for the meeting, an alternative date should be within 5 working days of the original meeting date, however, the meeting may not be unreasonably be delayed further due to the non-availability of their companion or representative.</w:t>
      </w:r>
    </w:p>
    <w:p w14:paraId="1078EFFE" w14:textId="77777777" w:rsidR="008A2A7E" w:rsidRPr="00867BC7" w:rsidRDefault="008A2A7E" w:rsidP="00FB53B5">
      <w:pPr>
        <w:pStyle w:val="Notes"/>
      </w:pPr>
      <w:r w:rsidRPr="00867BC7">
        <w:t>Action following any such investigation shall be in accordance with section 8.  A member of staff who is suspended may, with prior agreement in writing of the CEO and in company with their trade union representative or colleague, return to their place of work for the purpose of carrying out their own investigation.  In the event of a dispute as to whether the return of a member of staff shall be permitted or as to the conditions appertaining the decision of the CEO should be final except that the trade union representative or colleague will not be denied reasonable access.</w:t>
      </w:r>
    </w:p>
    <w:p w14:paraId="0A9B8BBD" w14:textId="20125611" w:rsidR="008A2A7E" w:rsidRDefault="008A2A7E" w:rsidP="00560D3E">
      <w:pPr>
        <w:pStyle w:val="Heading1"/>
      </w:pPr>
      <w:bookmarkStart w:id="44" w:name="_Toc50722173"/>
      <w:bookmarkStart w:id="45" w:name="_Toc50751065"/>
      <w:bookmarkStart w:id="46" w:name="_Toc53504038"/>
      <w:r w:rsidRPr="00867BC7">
        <w:t>Formal Disciplinary Procedure</w:t>
      </w:r>
      <w:bookmarkEnd w:id="44"/>
      <w:bookmarkEnd w:id="45"/>
      <w:bookmarkEnd w:id="46"/>
    </w:p>
    <w:p w14:paraId="7A7C8537" w14:textId="53AD077B" w:rsidR="004F70A5" w:rsidRPr="004F70A5" w:rsidRDefault="004F70A5" w:rsidP="004F70A5">
      <w:pPr>
        <w:pStyle w:val="Heading2"/>
      </w:pPr>
      <w:bookmarkStart w:id="47" w:name="_Toc50751066"/>
      <w:bookmarkStart w:id="48" w:name="_Toc53504039"/>
      <w:r>
        <w:t>Preliminaries</w:t>
      </w:r>
      <w:bookmarkEnd w:id="47"/>
      <w:bookmarkEnd w:id="48"/>
    </w:p>
    <w:p w14:paraId="0C4C8870" w14:textId="77777777" w:rsidR="008A2A7E" w:rsidRPr="00867BC7" w:rsidRDefault="008A2A7E" w:rsidP="004F70A5">
      <w:pPr>
        <w:pStyle w:val="Heading3"/>
      </w:pPr>
      <w:r w:rsidRPr="00867BC7">
        <w:t>An overview of the formal disciplinary process is shown at Appendix 4.</w:t>
      </w:r>
    </w:p>
    <w:p w14:paraId="6F1ADBB2" w14:textId="77777777" w:rsidR="008A2A7E" w:rsidRPr="00867BC7" w:rsidRDefault="008A2A7E" w:rsidP="00BF614F">
      <w:pPr>
        <w:pStyle w:val="Heading3"/>
      </w:pPr>
      <w:r w:rsidRPr="00867BC7">
        <w:t>The CEO is advised to consult BEAT’s HR Provider throughout the process at all key decision making points (including but not limited to any decision to suspend; formally investigate; go to a formal meeting from which a sanction may arise; dismiss or to uphold a decision to dismiss; advice should be sought before each and any key decision is communicated to the employee, verbally and at the drafting stage of any written communication of the same).</w:t>
      </w:r>
    </w:p>
    <w:p w14:paraId="746B1F8A" w14:textId="77777777" w:rsidR="008A2A7E" w:rsidRPr="00867BC7" w:rsidRDefault="008A2A7E" w:rsidP="00BF614F">
      <w:pPr>
        <w:pStyle w:val="Heading3"/>
      </w:pPr>
      <w:r w:rsidRPr="00867BC7">
        <w:t>Once the investigator has completed their written report, they will meet with the appropriate decision maker (see appendix 1) to enable the decision maker to decide whether the matter(s) should be addressed at a formal disciplinary meeting.</w:t>
      </w:r>
    </w:p>
    <w:p w14:paraId="4CA5F648" w14:textId="77777777" w:rsidR="008A2A7E" w:rsidRPr="00867BC7" w:rsidRDefault="008A2A7E" w:rsidP="00BF614F">
      <w:pPr>
        <w:pStyle w:val="Heading3"/>
      </w:pPr>
      <w:r w:rsidRPr="00867BC7">
        <w:t>If the matter(s) are to be addressed at a formal disciplinary hearing, the decision maker (appendix 1) has to make a reasonable judgement as to the range of possible outcomes, taking into account the fact of any unspent warnings on file for the employee which may aggravate the outcome investigation, not so as to prejudice the outcome of the formal disciplinary hearing but to ensure the formal disciplinary hearing decision maker(s) have sufficient delegated authority for the possible range of outcomes (see appendix 1).  It is also important for the employee facing allegations to fully understand the range of possible outcomes so that they are prompted to seek assistance and support of a trade’s union representative, should they wish to do so, in good time.</w:t>
      </w:r>
    </w:p>
    <w:p w14:paraId="15E5F975" w14:textId="77777777" w:rsidR="008A2A7E" w:rsidRPr="00867BC7" w:rsidRDefault="008A2A7E" w:rsidP="00BF614F">
      <w:pPr>
        <w:pStyle w:val="Heading3"/>
      </w:pPr>
      <w:r w:rsidRPr="00867BC7">
        <w:t>In general, the composition of the decision-making body at a formal disciplinary hearing will be as follows:</w:t>
      </w:r>
    </w:p>
    <w:tbl>
      <w:tblPr>
        <w:tblW w:w="8646" w:type="dxa"/>
        <w:tblInd w:w="421"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835"/>
        <w:gridCol w:w="2835"/>
        <w:gridCol w:w="2976"/>
      </w:tblGrid>
      <w:tr w:rsidR="00F57BA2" w:rsidRPr="00F57BA2" w14:paraId="2F0CD42F" w14:textId="77777777" w:rsidTr="00867BC7">
        <w:trPr>
          <w:trHeight w:val="551"/>
        </w:trPr>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BB7D9E" w14:textId="77777777" w:rsidR="00F57BA2" w:rsidRPr="00F57BA2" w:rsidRDefault="00F57BA2" w:rsidP="00F57BA2">
            <w:pPr>
              <w:widowControl w:val="0"/>
              <w:pBdr>
                <w:top w:val="nil"/>
                <w:left w:val="nil"/>
                <w:bottom w:val="nil"/>
                <w:right w:val="nil"/>
                <w:between w:val="nil"/>
                <w:bar w:val="nil"/>
              </w:pBdr>
              <w:spacing w:before="120" w:line="259" w:lineRule="auto"/>
              <w:jc w:val="center"/>
              <w:rPr>
                <w:rFonts w:ascii="Comic Sans MS" w:eastAsia="Arial Unicode MS" w:hAnsi="Comic Sans MS" w:cs="Arial Unicode MS"/>
                <w:b/>
                <w:bCs/>
                <w:color w:val="000000"/>
                <w:u w:color="000000"/>
                <w:bdr w:val="nil"/>
                <w:lang w:eastAsia="en-GB"/>
              </w:rPr>
            </w:pPr>
            <w:r w:rsidRPr="00F57BA2">
              <w:rPr>
                <w:rFonts w:ascii="Calibri" w:eastAsia="Arial Unicode MS" w:hAnsi="Calibri" w:cs="Arial Unicode MS"/>
                <w:b/>
                <w:bCs/>
                <w:color w:val="000000"/>
                <w:sz w:val="20"/>
                <w:szCs w:val="20"/>
                <w:u w:color="000000"/>
                <w:bdr w:val="nil"/>
                <w:lang w:eastAsia="en-GB"/>
              </w:rPr>
              <w:t>RANGE OF POSSIBLE OUTCOMES</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CEBFFC" w14:textId="77777777" w:rsidR="00F57BA2" w:rsidRPr="00F57BA2" w:rsidRDefault="00F57BA2" w:rsidP="00F57BA2">
            <w:pPr>
              <w:widowControl w:val="0"/>
              <w:pBdr>
                <w:top w:val="nil"/>
                <w:left w:val="nil"/>
                <w:bottom w:val="nil"/>
                <w:right w:val="nil"/>
                <w:between w:val="nil"/>
                <w:bar w:val="nil"/>
              </w:pBdr>
              <w:spacing w:before="120" w:line="259" w:lineRule="auto"/>
              <w:jc w:val="center"/>
              <w:rPr>
                <w:rFonts w:ascii="Comic Sans MS" w:eastAsia="Arial Unicode MS" w:hAnsi="Comic Sans MS" w:cs="Arial Unicode MS"/>
                <w:b/>
                <w:bCs/>
                <w:color w:val="000000"/>
                <w:u w:color="000000"/>
                <w:bdr w:val="nil"/>
                <w:lang w:eastAsia="en-GB"/>
              </w:rPr>
            </w:pPr>
            <w:r w:rsidRPr="00F57BA2">
              <w:rPr>
                <w:rFonts w:ascii="Calibri" w:eastAsia="Arial Unicode MS" w:hAnsi="Calibri" w:cs="Arial Unicode MS"/>
                <w:b/>
                <w:bCs/>
                <w:color w:val="000000"/>
                <w:sz w:val="20"/>
                <w:szCs w:val="20"/>
                <w:u w:color="000000"/>
                <w:bdr w:val="nil"/>
                <w:lang w:eastAsia="en-GB"/>
              </w:rPr>
              <w:t>FORMAL DISCIPLINARY DECISION-MAKING BODY</w:t>
            </w:r>
          </w:p>
        </w:tc>
        <w:tc>
          <w:tcPr>
            <w:tcW w:w="2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A7F91F" w14:textId="77777777" w:rsidR="00F57BA2" w:rsidRPr="00F57BA2" w:rsidRDefault="00F57BA2" w:rsidP="00F57BA2">
            <w:pPr>
              <w:widowControl w:val="0"/>
              <w:pBdr>
                <w:top w:val="nil"/>
                <w:left w:val="nil"/>
                <w:bottom w:val="nil"/>
                <w:right w:val="nil"/>
                <w:between w:val="nil"/>
                <w:bar w:val="nil"/>
              </w:pBdr>
              <w:spacing w:before="120" w:line="259" w:lineRule="auto"/>
              <w:jc w:val="center"/>
              <w:rPr>
                <w:rFonts w:ascii="Comic Sans MS" w:eastAsia="Arial Unicode MS" w:hAnsi="Comic Sans MS" w:cs="Arial Unicode MS"/>
                <w:b/>
                <w:bCs/>
                <w:color w:val="000000"/>
                <w:u w:color="000000"/>
                <w:bdr w:val="nil"/>
                <w:lang w:eastAsia="en-GB"/>
              </w:rPr>
            </w:pPr>
            <w:r w:rsidRPr="00F57BA2">
              <w:rPr>
                <w:rFonts w:ascii="Calibri" w:eastAsia="Arial Unicode MS" w:hAnsi="Calibri" w:cs="Arial Unicode MS"/>
                <w:b/>
                <w:bCs/>
                <w:color w:val="000000"/>
                <w:sz w:val="20"/>
                <w:szCs w:val="20"/>
                <w:u w:color="000000"/>
                <w:bdr w:val="nil"/>
                <w:lang w:eastAsia="en-GB"/>
              </w:rPr>
              <w:t>FORMAL DISCIPLINARY APPEAL DECISION-MAKING BODY</w:t>
            </w:r>
          </w:p>
        </w:tc>
      </w:tr>
      <w:tr w:rsidR="00F57BA2" w:rsidRPr="00F57BA2" w14:paraId="38B7AAE2" w14:textId="77777777" w:rsidTr="00867BC7">
        <w:trPr>
          <w:trHeight w:val="1392"/>
        </w:trPr>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34D236" w14:textId="77777777" w:rsidR="00F57BA2" w:rsidRPr="00F57BA2" w:rsidRDefault="00F57BA2" w:rsidP="00F57BA2">
            <w:pPr>
              <w:widowControl w:val="0"/>
              <w:pBdr>
                <w:top w:val="nil"/>
                <w:left w:val="nil"/>
                <w:bottom w:val="nil"/>
                <w:right w:val="nil"/>
                <w:between w:val="nil"/>
                <w:bar w:val="nil"/>
              </w:pBdr>
              <w:spacing w:before="120" w:line="259" w:lineRule="auto"/>
              <w:rPr>
                <w:rFonts w:ascii="Comic Sans MS" w:eastAsia="Arial Unicode MS" w:hAnsi="Comic Sans MS" w:cs="Arial Unicode MS"/>
                <w:color w:val="000000"/>
                <w:u w:color="000000"/>
                <w:bdr w:val="nil"/>
                <w:lang w:eastAsia="en-GB"/>
              </w:rPr>
            </w:pPr>
            <w:r w:rsidRPr="00F57BA2">
              <w:rPr>
                <w:rFonts w:ascii="Calibri" w:eastAsia="Arial Unicode MS" w:hAnsi="Calibri" w:cs="Arial Unicode MS"/>
                <w:color w:val="000000"/>
                <w:sz w:val="20"/>
                <w:szCs w:val="20"/>
                <w:u w:color="000000"/>
                <w:bdr w:val="nil"/>
                <w:lang w:eastAsia="en-GB"/>
              </w:rPr>
              <w:t xml:space="preserve">A written or final written (but </w:t>
            </w:r>
            <w:r w:rsidRPr="00F57BA2">
              <w:rPr>
                <w:rFonts w:ascii="Calibri" w:eastAsia="Arial Unicode MS" w:hAnsi="Calibri" w:cs="Arial Unicode MS"/>
                <w:b/>
                <w:bCs/>
                <w:color w:val="000000"/>
                <w:sz w:val="20"/>
                <w:szCs w:val="20"/>
                <w:u w:color="000000"/>
                <w:bdr w:val="nil"/>
                <w:lang w:eastAsia="en-GB"/>
              </w:rPr>
              <w:t>not</w:t>
            </w:r>
            <w:r w:rsidRPr="00F57BA2">
              <w:rPr>
                <w:rFonts w:ascii="Calibri" w:eastAsia="Arial Unicode MS" w:hAnsi="Calibri" w:cs="Arial Unicode MS"/>
                <w:color w:val="000000"/>
                <w:sz w:val="20"/>
                <w:szCs w:val="20"/>
                <w:u w:color="000000"/>
                <w:bdr w:val="nil"/>
                <w:lang w:eastAsia="en-GB"/>
              </w:rPr>
              <w:t xml:space="preserve"> dismissal with notice of summary dismissal) reasonably falls within the range of possible outcomes</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7131DD" w14:textId="77777777" w:rsidR="00F57BA2" w:rsidRPr="00F57BA2" w:rsidRDefault="00F57BA2" w:rsidP="00F57BA2">
            <w:pPr>
              <w:widowControl w:val="0"/>
              <w:pBdr>
                <w:top w:val="nil"/>
                <w:left w:val="nil"/>
                <w:bottom w:val="nil"/>
                <w:right w:val="nil"/>
                <w:between w:val="nil"/>
                <w:bar w:val="nil"/>
              </w:pBdr>
              <w:spacing w:before="120" w:line="259" w:lineRule="auto"/>
              <w:rPr>
                <w:rFonts w:ascii="Comic Sans MS" w:eastAsia="Arial Unicode MS" w:hAnsi="Comic Sans MS" w:cs="Arial Unicode MS"/>
                <w:color w:val="000000"/>
                <w:u w:color="000000"/>
                <w:bdr w:val="nil"/>
                <w:lang w:eastAsia="en-GB"/>
              </w:rPr>
            </w:pPr>
            <w:r w:rsidRPr="00F57BA2">
              <w:rPr>
                <w:rFonts w:ascii="Calibri" w:eastAsia="Arial Unicode MS" w:hAnsi="Calibri" w:cs="Arial Unicode MS"/>
                <w:color w:val="000000"/>
                <w:sz w:val="20"/>
                <w:szCs w:val="20"/>
                <w:u w:color="000000"/>
                <w:bdr w:val="nil"/>
                <w:lang w:eastAsia="en-GB"/>
              </w:rPr>
              <w:t>At least one person (subject to Appendix 1)</w:t>
            </w:r>
          </w:p>
        </w:tc>
        <w:tc>
          <w:tcPr>
            <w:tcW w:w="2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92D9BB" w14:textId="77777777" w:rsidR="00F57BA2" w:rsidRPr="00F57BA2" w:rsidRDefault="00F57BA2" w:rsidP="00F57BA2">
            <w:pPr>
              <w:widowControl w:val="0"/>
              <w:pBdr>
                <w:top w:val="nil"/>
                <w:left w:val="nil"/>
                <w:bottom w:val="nil"/>
                <w:right w:val="nil"/>
                <w:between w:val="nil"/>
                <w:bar w:val="nil"/>
              </w:pBdr>
              <w:spacing w:before="120" w:line="259" w:lineRule="auto"/>
              <w:rPr>
                <w:rFonts w:ascii="Comic Sans MS" w:eastAsia="Arial Unicode MS" w:hAnsi="Comic Sans MS" w:cs="Arial Unicode MS"/>
                <w:color w:val="000000"/>
                <w:u w:color="000000"/>
                <w:bdr w:val="nil"/>
                <w:lang w:eastAsia="en-GB"/>
              </w:rPr>
            </w:pPr>
            <w:r w:rsidRPr="00F57BA2">
              <w:rPr>
                <w:rFonts w:ascii="Calibri" w:eastAsia="Arial Unicode MS" w:hAnsi="Calibri" w:cs="Arial Unicode MS"/>
                <w:color w:val="000000"/>
                <w:sz w:val="20"/>
                <w:szCs w:val="20"/>
                <w:u w:color="000000"/>
                <w:bdr w:val="nil"/>
                <w:lang w:eastAsia="en-GB"/>
              </w:rPr>
              <w:t>At least one person (subject to Appendix 1) but more commonly a panel of three.</w:t>
            </w:r>
          </w:p>
        </w:tc>
      </w:tr>
      <w:tr w:rsidR="00F57BA2" w:rsidRPr="00F57BA2" w14:paraId="78DE6182" w14:textId="77777777" w:rsidTr="00867BC7">
        <w:trPr>
          <w:trHeight w:val="1112"/>
        </w:trPr>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2372AB" w14:textId="77777777" w:rsidR="00F57BA2" w:rsidRPr="00F57BA2" w:rsidRDefault="00F57BA2" w:rsidP="00F57BA2">
            <w:pPr>
              <w:widowControl w:val="0"/>
              <w:pBdr>
                <w:top w:val="nil"/>
                <w:left w:val="nil"/>
                <w:bottom w:val="nil"/>
                <w:right w:val="nil"/>
                <w:between w:val="nil"/>
                <w:bar w:val="nil"/>
              </w:pBdr>
              <w:spacing w:before="120" w:line="259" w:lineRule="auto"/>
              <w:rPr>
                <w:rFonts w:ascii="Comic Sans MS" w:eastAsia="Arial Unicode MS" w:hAnsi="Comic Sans MS" w:cs="Arial Unicode MS"/>
                <w:color w:val="000000"/>
                <w:u w:color="000000"/>
                <w:bdr w:val="nil"/>
                <w:lang w:eastAsia="en-GB"/>
              </w:rPr>
            </w:pPr>
            <w:r w:rsidRPr="00F57BA2">
              <w:rPr>
                <w:rFonts w:ascii="Calibri" w:eastAsia="Arial Unicode MS" w:hAnsi="Calibri" w:cs="Arial Unicode MS"/>
                <w:color w:val="000000"/>
                <w:sz w:val="20"/>
                <w:szCs w:val="20"/>
                <w:u w:color="000000"/>
                <w:bdr w:val="nil"/>
                <w:lang w:eastAsia="en-GB"/>
              </w:rPr>
              <w:t>Dismissal with notice or summary dismissal reasonably falls within the range of possible outcomes</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F310C4" w14:textId="77777777" w:rsidR="00F57BA2" w:rsidRPr="00F57BA2" w:rsidRDefault="00F57BA2" w:rsidP="00F57BA2">
            <w:pPr>
              <w:widowControl w:val="0"/>
              <w:pBdr>
                <w:top w:val="nil"/>
                <w:left w:val="nil"/>
                <w:bottom w:val="nil"/>
                <w:right w:val="nil"/>
                <w:between w:val="nil"/>
                <w:bar w:val="nil"/>
              </w:pBdr>
              <w:spacing w:before="120" w:line="259" w:lineRule="auto"/>
              <w:rPr>
                <w:rFonts w:ascii="Comic Sans MS" w:eastAsia="Arial Unicode MS" w:hAnsi="Comic Sans MS" w:cs="Arial Unicode MS"/>
                <w:color w:val="000000"/>
                <w:u w:color="000000"/>
                <w:bdr w:val="nil"/>
                <w:lang w:eastAsia="en-GB"/>
              </w:rPr>
            </w:pPr>
            <w:r w:rsidRPr="00F57BA2">
              <w:rPr>
                <w:rFonts w:ascii="Calibri" w:eastAsia="Arial Unicode MS" w:hAnsi="Calibri" w:cs="Arial Unicode MS"/>
                <w:color w:val="000000"/>
                <w:sz w:val="20"/>
                <w:szCs w:val="20"/>
                <w:u w:color="000000"/>
                <w:bdr w:val="nil"/>
                <w:lang w:eastAsia="en-GB"/>
              </w:rPr>
              <w:t xml:space="preserve">At least one person or a panel of three (subject to Appendix 1)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D718C8" w14:textId="77777777" w:rsidR="00F57BA2" w:rsidRPr="00F57BA2" w:rsidRDefault="00F57BA2" w:rsidP="00F57BA2">
            <w:pPr>
              <w:widowControl w:val="0"/>
              <w:pBdr>
                <w:top w:val="nil"/>
                <w:left w:val="nil"/>
                <w:bottom w:val="nil"/>
                <w:right w:val="nil"/>
                <w:between w:val="nil"/>
                <w:bar w:val="nil"/>
              </w:pBdr>
              <w:spacing w:before="120" w:line="259" w:lineRule="auto"/>
              <w:rPr>
                <w:rFonts w:ascii="Comic Sans MS" w:eastAsia="Arial Unicode MS" w:hAnsi="Comic Sans MS" w:cs="Arial Unicode MS"/>
                <w:color w:val="000000"/>
                <w:u w:color="000000"/>
                <w:bdr w:val="nil"/>
                <w:lang w:eastAsia="en-GB"/>
              </w:rPr>
            </w:pPr>
            <w:r w:rsidRPr="00F57BA2">
              <w:rPr>
                <w:rFonts w:ascii="Calibri" w:eastAsia="Arial Unicode MS" w:hAnsi="Calibri" w:cs="Arial Unicode MS"/>
                <w:color w:val="000000"/>
                <w:sz w:val="20"/>
                <w:szCs w:val="20"/>
                <w:u w:color="000000"/>
                <w:bdr w:val="nil"/>
                <w:lang w:eastAsia="en-GB"/>
              </w:rPr>
              <w:t>A panel of three (subject to Appendix 1).</w:t>
            </w:r>
          </w:p>
        </w:tc>
      </w:tr>
    </w:tbl>
    <w:p w14:paraId="2DF163A4" w14:textId="77777777" w:rsidR="00F57BA2" w:rsidRPr="00867BC7" w:rsidRDefault="00F57BA2" w:rsidP="00BF614F">
      <w:pPr>
        <w:pStyle w:val="Heading3"/>
      </w:pPr>
      <w:r w:rsidRPr="00867BC7">
        <w:t>Before issuing a letter of invitation to a disciplinary hearing, if dismissal or summary dismissal fall within the range of possible outcomes:</w:t>
      </w:r>
    </w:p>
    <w:p w14:paraId="78883442" w14:textId="77777777" w:rsidR="00F57BA2" w:rsidRPr="00867BC7" w:rsidRDefault="00F57BA2" w:rsidP="00BF614F">
      <w:pPr>
        <w:pStyle w:val="Heading3"/>
      </w:pPr>
      <w:r w:rsidRPr="00867BC7">
        <w:t>It is advisable to ensure the presence of an HR advisor at any Disciplinary Hearing/Disciplinary Appeal hearing where the sanction of dismissal or summary dismissal may arise</w:t>
      </w:r>
    </w:p>
    <w:p w14:paraId="1C49C5EF" w14:textId="77777777" w:rsidR="00F57BA2" w:rsidRPr="00867BC7" w:rsidRDefault="00F57BA2" w:rsidP="00BF614F">
      <w:pPr>
        <w:pStyle w:val="Heading3"/>
      </w:pPr>
      <w:r w:rsidRPr="00867BC7">
        <w:t>BEAT should seek the advice of their HR services</w:t>
      </w:r>
    </w:p>
    <w:p w14:paraId="553B2256" w14:textId="77777777" w:rsidR="00F57BA2" w:rsidRPr="00867BC7" w:rsidRDefault="00F57BA2" w:rsidP="00BF614F">
      <w:pPr>
        <w:pStyle w:val="Heading3"/>
      </w:pPr>
      <w:r w:rsidRPr="00867BC7">
        <w:t>The Trustees must be notified of this hearing and given the opportunity to be represented at the hearing</w:t>
      </w:r>
    </w:p>
    <w:p w14:paraId="58A12624" w14:textId="77777777" w:rsidR="00F57BA2" w:rsidRPr="00867BC7" w:rsidRDefault="00F57BA2" w:rsidP="00BF614F">
      <w:pPr>
        <w:pStyle w:val="Heading3"/>
      </w:pPr>
      <w:r w:rsidRPr="00867BC7">
        <w:t>The decision maker/panel must be convened in accordance with Appendix 1 with particular care being taken to</w:t>
      </w:r>
    </w:p>
    <w:p w14:paraId="3941184F" w14:textId="77777777" w:rsidR="00F57BA2" w:rsidRPr="00867BC7" w:rsidRDefault="00F57BA2" w:rsidP="00F57BA2">
      <w:pPr>
        <w:pStyle w:val="Bullet1"/>
        <w:keepNext/>
        <w:keepLines/>
      </w:pPr>
      <w:r w:rsidRPr="00867BC7">
        <w:t>Ensure the roles of investigating manager and Chair of the Disciplinary hearing are not fulfilled by the same person</w:t>
      </w:r>
    </w:p>
    <w:p w14:paraId="114E5163" w14:textId="77777777" w:rsidR="00F57BA2" w:rsidRPr="00867BC7" w:rsidRDefault="00F57BA2" w:rsidP="00F57BA2">
      <w:pPr>
        <w:pStyle w:val="Bullet1"/>
        <w:keepNext/>
        <w:keepLines/>
      </w:pPr>
      <w:r w:rsidRPr="00867BC7">
        <w:t>Where an independent external investigator has been used to ensure they attend to put forward, or provide clarification about, and to be able to respond to questions about, their investigative report and findings as a support to the person making the management case (see appendix 1).</w:t>
      </w:r>
    </w:p>
    <w:p w14:paraId="4932C2DE" w14:textId="77777777" w:rsidR="00F57BA2" w:rsidRPr="00867BC7" w:rsidRDefault="00F57BA2" w:rsidP="00BF614F">
      <w:pPr>
        <w:pStyle w:val="Heading2"/>
      </w:pPr>
      <w:bookmarkStart w:id="49" w:name="_Toc50722174"/>
      <w:bookmarkStart w:id="50" w:name="_Toc50751067"/>
      <w:bookmarkStart w:id="51" w:name="_Toc53504040"/>
      <w:r w:rsidRPr="00867BC7">
        <w:t>Right to Be Accompanied</w:t>
      </w:r>
      <w:bookmarkEnd w:id="49"/>
      <w:bookmarkEnd w:id="50"/>
      <w:bookmarkEnd w:id="51"/>
    </w:p>
    <w:p w14:paraId="3B6A9E68" w14:textId="77777777" w:rsidR="00F57BA2" w:rsidRPr="00867BC7" w:rsidRDefault="00F57BA2" w:rsidP="00BF614F">
      <w:pPr>
        <w:pStyle w:val="Heading3"/>
      </w:pPr>
      <w:r w:rsidRPr="00867BC7">
        <w:t xml:space="preserve">A member of staff must be informed of their right to be accompanied by a Trades Union representative or a work colleague to a formal disciplinary (or disciplinary appeal) hearing.  Where the union representative or work colleague is unavailable, meetings/hearings will be reasonably rearranged once within 5 working days of the original meeting/hearing date, except in the case of suspension where the need to suspend may be immediate.  </w:t>
      </w:r>
    </w:p>
    <w:p w14:paraId="261FA5F1" w14:textId="77777777" w:rsidR="00F57BA2" w:rsidRPr="00867BC7" w:rsidRDefault="00F57BA2" w:rsidP="00BF614F">
      <w:pPr>
        <w:pStyle w:val="Heading2"/>
      </w:pPr>
      <w:bookmarkStart w:id="52" w:name="_Toc50722175"/>
      <w:bookmarkStart w:id="53" w:name="_Toc50751068"/>
      <w:bookmarkStart w:id="54" w:name="_Toc53504041"/>
      <w:r w:rsidRPr="00867BC7">
        <w:t>Notice of Hearing</w:t>
      </w:r>
      <w:bookmarkEnd w:id="52"/>
      <w:bookmarkEnd w:id="53"/>
      <w:bookmarkEnd w:id="54"/>
      <w:r w:rsidRPr="00867BC7">
        <w:t xml:space="preserve"> </w:t>
      </w:r>
    </w:p>
    <w:p w14:paraId="272DC2ED" w14:textId="77777777" w:rsidR="00F57BA2" w:rsidRPr="00867BC7" w:rsidRDefault="00F57BA2" w:rsidP="00BF614F">
      <w:pPr>
        <w:pStyle w:val="Heading3"/>
      </w:pPr>
      <w:r w:rsidRPr="00867BC7">
        <w:t>The formal disciplinary hearing and the notice must include:</w:t>
      </w:r>
    </w:p>
    <w:p w14:paraId="219BD6AA" w14:textId="72596480" w:rsidR="00F57BA2" w:rsidRPr="00867BC7" w:rsidRDefault="00F57BA2" w:rsidP="00F57BA2">
      <w:pPr>
        <w:pStyle w:val="Bullet1"/>
        <w:widowControl w:val="0"/>
      </w:pPr>
      <w:r w:rsidRPr="00867BC7">
        <w:t xml:space="preserve">The date, </w:t>
      </w:r>
      <w:proofErr w:type="gramStart"/>
      <w:r w:rsidRPr="00867BC7">
        <w:t>time</w:t>
      </w:r>
      <w:proofErr w:type="gramEnd"/>
      <w:r w:rsidRPr="00867BC7">
        <w:t xml:space="preserve"> and place of the hearing</w:t>
      </w:r>
      <w:r w:rsidR="00F9794F" w:rsidRPr="00867BC7">
        <w:t>.</w:t>
      </w:r>
    </w:p>
    <w:p w14:paraId="7287060E" w14:textId="46B7F7C7" w:rsidR="00F57BA2" w:rsidRPr="00867BC7" w:rsidRDefault="00F57BA2" w:rsidP="00F57BA2">
      <w:pPr>
        <w:pStyle w:val="Bullet1"/>
        <w:widowControl w:val="0"/>
      </w:pPr>
      <w:r w:rsidRPr="00867BC7">
        <w:t>The names of the decision maker and or panel members and any other attendees at the hearing e.g. HR Adviser, note taker etc</w:t>
      </w:r>
      <w:r w:rsidR="00F9794F" w:rsidRPr="00867BC7">
        <w:t>.</w:t>
      </w:r>
    </w:p>
    <w:p w14:paraId="4100402C" w14:textId="710B87D4" w:rsidR="00F57BA2" w:rsidRPr="00867BC7" w:rsidRDefault="00F57BA2" w:rsidP="00F57BA2">
      <w:pPr>
        <w:pStyle w:val="Bullet1"/>
        <w:widowControl w:val="0"/>
      </w:pPr>
      <w:r w:rsidRPr="00867BC7">
        <w:t>The specific nature of the allegations</w:t>
      </w:r>
      <w:r w:rsidR="00F9794F" w:rsidRPr="00867BC7">
        <w:t>.</w:t>
      </w:r>
    </w:p>
    <w:p w14:paraId="41AA9FD7" w14:textId="1D7CC406" w:rsidR="00F57BA2" w:rsidRPr="00867BC7" w:rsidRDefault="00F57BA2" w:rsidP="00F57BA2">
      <w:pPr>
        <w:pStyle w:val="Bullet1"/>
        <w:widowControl w:val="0"/>
      </w:pPr>
      <w:r w:rsidRPr="00867BC7">
        <w:t>The right to produce written statements and call witnesses</w:t>
      </w:r>
      <w:r w:rsidR="00F9794F" w:rsidRPr="00867BC7">
        <w:t>.</w:t>
      </w:r>
    </w:p>
    <w:p w14:paraId="49C2DC5D" w14:textId="760E79D3" w:rsidR="00F57BA2" w:rsidRPr="00867BC7" w:rsidRDefault="00F57BA2" w:rsidP="00F57BA2">
      <w:pPr>
        <w:pStyle w:val="Bullet1"/>
        <w:widowControl w:val="0"/>
      </w:pPr>
      <w:r w:rsidRPr="00867BC7">
        <w:t>The right to be accompanied by a Trades Union representative or work colleague</w:t>
      </w:r>
      <w:r w:rsidR="00F9794F" w:rsidRPr="00867BC7">
        <w:t>.</w:t>
      </w:r>
    </w:p>
    <w:p w14:paraId="538CACC8" w14:textId="4288DEB8" w:rsidR="00F57BA2" w:rsidRPr="00867BC7" w:rsidRDefault="00F57BA2" w:rsidP="00F57BA2">
      <w:pPr>
        <w:pStyle w:val="Bullet1"/>
        <w:widowControl w:val="0"/>
      </w:pPr>
      <w:r w:rsidRPr="00867BC7">
        <w:t>Confirmation of any management witnesses</w:t>
      </w:r>
      <w:r w:rsidR="00F9794F" w:rsidRPr="00867BC7">
        <w:t>.</w:t>
      </w:r>
    </w:p>
    <w:p w14:paraId="56CD5C0E" w14:textId="66B018EC" w:rsidR="00F57BA2" w:rsidRPr="00867BC7" w:rsidRDefault="00F57BA2" w:rsidP="00F57BA2">
      <w:pPr>
        <w:pStyle w:val="Bullet1"/>
        <w:widowControl w:val="0"/>
      </w:pPr>
      <w:r w:rsidRPr="00867BC7">
        <w:t>Copies of all and any supporting documents to be relied on by the management case (including investigative report, witness statements etc.).</w:t>
      </w:r>
    </w:p>
    <w:p w14:paraId="1F517867" w14:textId="77777777" w:rsidR="00F57BA2" w:rsidRPr="00867BC7" w:rsidRDefault="00F57BA2" w:rsidP="00F57BA2">
      <w:pPr>
        <w:pStyle w:val="Bullet1"/>
        <w:widowControl w:val="0"/>
      </w:pPr>
      <w:r w:rsidRPr="00867BC7">
        <w:t>The range of possible outcomes from the formal disciplinary meeting.</w:t>
      </w:r>
    </w:p>
    <w:p w14:paraId="1384CFCD" w14:textId="77777777" w:rsidR="00F57BA2" w:rsidRPr="00867BC7" w:rsidRDefault="00F57BA2" w:rsidP="00F57BA2">
      <w:pPr>
        <w:pStyle w:val="Bullet1"/>
        <w:widowControl w:val="0"/>
      </w:pPr>
      <w:r w:rsidRPr="00867BC7">
        <w:t xml:space="preserve">A copy of the (Insert School/Academy/Trust)’s disciplinary procedure should also be provided. </w:t>
      </w:r>
    </w:p>
    <w:p w14:paraId="6924B0C7" w14:textId="77777777" w:rsidR="00F57BA2" w:rsidRPr="00867BC7" w:rsidRDefault="00F57BA2" w:rsidP="00F57BA2">
      <w:pPr>
        <w:pStyle w:val="Bullet1"/>
        <w:widowControl w:val="0"/>
      </w:pPr>
      <w:r w:rsidRPr="00867BC7">
        <w:t>Inform the member of staff of their right to submit to the Panel any additional document(s) which they wish to be considered at the formal disciplinary meeting; such documents must be submitted not less than 3 working days in advance of the hearing to the Panel and the investigating manager or, where this is an external person, to the person who will put the management case.</w:t>
      </w:r>
    </w:p>
    <w:p w14:paraId="3F9EC32C" w14:textId="77777777" w:rsidR="00F57BA2" w:rsidRPr="00867BC7" w:rsidRDefault="00F57BA2" w:rsidP="00F57BA2">
      <w:pPr>
        <w:pStyle w:val="Bullet1"/>
        <w:widowControl w:val="0"/>
      </w:pPr>
      <w:r w:rsidRPr="00867BC7">
        <w:t>Inform the member of staff of their right to call witnesses to their case; they must inform the Chair of the Panel of the names of witnesses not less than 3 working days in advance of the hearing and inform the investigating manager or, where this is an external person, the person who will put the management case.</w:t>
      </w:r>
    </w:p>
    <w:p w14:paraId="1E9EDC68" w14:textId="77777777" w:rsidR="00B81D78" w:rsidRPr="00867BC7" w:rsidRDefault="00F57BA2" w:rsidP="004F70A5">
      <w:pPr>
        <w:pStyle w:val="Heading1"/>
        <w:keepNext/>
      </w:pPr>
      <w:bookmarkStart w:id="55" w:name="_Toc50751069"/>
      <w:bookmarkStart w:id="56" w:name="_Toc50722176"/>
      <w:bookmarkStart w:id="57" w:name="_Toc53504042"/>
      <w:r w:rsidRPr="00867BC7">
        <w:t>Formal Disciplinary Hearing</w:t>
      </w:r>
      <w:bookmarkEnd w:id="55"/>
      <w:bookmarkEnd w:id="57"/>
      <w:r w:rsidRPr="00867BC7">
        <w:t xml:space="preserve"> </w:t>
      </w:r>
    </w:p>
    <w:p w14:paraId="6E637B4D" w14:textId="631839D4" w:rsidR="00B81D78" w:rsidRPr="00867BC7" w:rsidRDefault="00B81D78" w:rsidP="00BF614F">
      <w:pPr>
        <w:pStyle w:val="Heading2"/>
      </w:pPr>
      <w:bookmarkStart w:id="58" w:name="_Toc50751070"/>
      <w:bookmarkStart w:id="59" w:name="_Toc53504043"/>
      <w:r w:rsidRPr="00867BC7">
        <w:t>Hearing Format</w:t>
      </w:r>
      <w:bookmarkEnd w:id="58"/>
      <w:bookmarkEnd w:id="59"/>
      <w:r w:rsidRPr="00867BC7">
        <w:t xml:space="preserve"> </w:t>
      </w:r>
    </w:p>
    <w:bookmarkEnd w:id="56"/>
    <w:p w14:paraId="774DBE9A" w14:textId="5B5BF502" w:rsidR="00F57BA2" w:rsidRPr="00867BC7" w:rsidRDefault="00F57BA2" w:rsidP="00BF614F">
      <w:pPr>
        <w:pStyle w:val="Heading3"/>
      </w:pPr>
      <w:r w:rsidRPr="00867BC7">
        <w:t>The format to be used for a Formal Disciplinary hearing is that set out at Appendix 2.  Where the decision-making body is a panel, the members of the panel shall not discuss the case before the formal disciplinary hearing.</w:t>
      </w:r>
    </w:p>
    <w:p w14:paraId="7C9611E7" w14:textId="77777777" w:rsidR="00F57BA2" w:rsidRPr="00867BC7" w:rsidRDefault="00F57BA2" w:rsidP="00BF614F">
      <w:pPr>
        <w:pStyle w:val="Heading3"/>
      </w:pPr>
      <w:r w:rsidRPr="00867BC7">
        <w:t xml:space="preserve">Once both sides have had the opportunity to put forward their case at the formal disciplinary hearing, and questions asked and responded to, the decision maker/panel adjourn to reach a decision.  </w:t>
      </w:r>
    </w:p>
    <w:p w14:paraId="2439C3C8" w14:textId="65E5E9BC" w:rsidR="00F57BA2" w:rsidRPr="00867BC7" w:rsidRDefault="00F57BA2" w:rsidP="00BF614F">
      <w:pPr>
        <w:pStyle w:val="Heading2"/>
      </w:pPr>
      <w:bookmarkStart w:id="60" w:name="_Toc50722177"/>
      <w:bookmarkStart w:id="61" w:name="_Toc50751071"/>
      <w:bookmarkStart w:id="62" w:name="_Toc53504044"/>
      <w:r w:rsidRPr="00867BC7">
        <w:t>Adjournment and deliberations to reach a decision</w:t>
      </w:r>
      <w:bookmarkEnd w:id="60"/>
      <w:bookmarkEnd w:id="61"/>
      <w:bookmarkEnd w:id="62"/>
      <w:r w:rsidRPr="00867BC7">
        <w:t xml:space="preserve"> </w:t>
      </w:r>
    </w:p>
    <w:p w14:paraId="571882AE" w14:textId="77777777" w:rsidR="00F57BA2" w:rsidRPr="00867BC7" w:rsidRDefault="00F57BA2" w:rsidP="00BF614F">
      <w:pPr>
        <w:pStyle w:val="Heading3"/>
      </w:pPr>
      <w:r w:rsidRPr="00867BC7">
        <w:t>In reaching a decision the decision maker/panel must be mindful of ensuring their decision meets the threshold of a reasonable decision by a reasonable employer taking into account all of the facts, evidence and that due consideration is given to all and any mitigating or aggravating factors.</w:t>
      </w:r>
    </w:p>
    <w:p w14:paraId="625A41CC" w14:textId="77777777" w:rsidR="00F57BA2" w:rsidRPr="00867BC7" w:rsidRDefault="00F57BA2" w:rsidP="00BF614F">
      <w:pPr>
        <w:pStyle w:val="Heading3"/>
      </w:pPr>
      <w:r w:rsidRPr="00867BC7">
        <w:t>There are two steps in reaching the final decision as to the outcome of the disciplinary hearing:</w:t>
      </w:r>
    </w:p>
    <w:p w14:paraId="3B9B213A" w14:textId="77777777" w:rsidR="00F57BA2" w:rsidRPr="00867BC7" w:rsidRDefault="00F57BA2" w:rsidP="00BF614F">
      <w:pPr>
        <w:pStyle w:val="Heading3"/>
      </w:pPr>
      <w:r w:rsidRPr="00867BC7">
        <w:t>A decision in principle simply on the merits of the case (the threshold being on the balance of probability)</w:t>
      </w:r>
    </w:p>
    <w:p w14:paraId="49567A0C" w14:textId="77777777" w:rsidR="00F57BA2" w:rsidRPr="00867BC7" w:rsidRDefault="00F57BA2" w:rsidP="00BF614F">
      <w:pPr>
        <w:pStyle w:val="Heading3"/>
      </w:pPr>
      <w:r w:rsidRPr="00867BC7">
        <w:t>Consideration of mitigating and aggravating factors.</w:t>
      </w:r>
    </w:p>
    <w:p w14:paraId="1010C20C" w14:textId="77777777" w:rsidR="00F57BA2" w:rsidRPr="00867BC7" w:rsidRDefault="00F57BA2" w:rsidP="00BF614F">
      <w:pPr>
        <w:pStyle w:val="Heading2"/>
      </w:pPr>
      <w:bookmarkStart w:id="63" w:name="_Toc50722178"/>
      <w:bookmarkStart w:id="64" w:name="_Toc50751072"/>
      <w:bookmarkStart w:id="65" w:name="_Toc53504045"/>
      <w:r w:rsidRPr="00867BC7">
        <w:t>Step 1: Decision in principle</w:t>
      </w:r>
      <w:bookmarkEnd w:id="63"/>
      <w:bookmarkEnd w:id="64"/>
      <w:bookmarkEnd w:id="65"/>
      <w:r w:rsidRPr="00867BC7">
        <w:t xml:space="preserve"> </w:t>
      </w:r>
    </w:p>
    <w:p w14:paraId="6DF0F5A3" w14:textId="77777777" w:rsidR="00F57BA2" w:rsidRPr="00867BC7" w:rsidRDefault="00F57BA2" w:rsidP="00BF614F">
      <w:pPr>
        <w:pStyle w:val="Heading3"/>
      </w:pPr>
      <w:r w:rsidRPr="00867BC7">
        <w:t>All the evidence provided to the formal disciplinary hearing must be considered by the decision maker(s) in reaching their decision in principle as to the disciplinary sanction, if any, to be applied.</w:t>
      </w:r>
    </w:p>
    <w:p w14:paraId="500C5FA8" w14:textId="77777777" w:rsidR="00F57BA2" w:rsidRPr="00867BC7" w:rsidRDefault="00F57BA2" w:rsidP="00BF614F">
      <w:pPr>
        <w:pStyle w:val="Heading3"/>
      </w:pPr>
      <w:r w:rsidRPr="00867BC7">
        <w:t>The range of possible outcomes (before consideration of any mitigation, see step 2 below) are:</w:t>
      </w:r>
    </w:p>
    <w:p w14:paraId="05BE8A2D" w14:textId="77777777" w:rsidR="00F57BA2" w:rsidRPr="00867BC7" w:rsidRDefault="00F57BA2" w:rsidP="00BF614F">
      <w:pPr>
        <w:pStyle w:val="Heading3"/>
      </w:pPr>
      <w:r w:rsidRPr="00867BC7">
        <w:t>To dismiss the allegations.</w:t>
      </w:r>
    </w:p>
    <w:p w14:paraId="79C7812A" w14:textId="77777777" w:rsidR="00F57BA2" w:rsidRPr="00867BC7" w:rsidRDefault="00F57BA2" w:rsidP="00BF614F">
      <w:pPr>
        <w:pStyle w:val="Heading3"/>
      </w:pPr>
      <w:r w:rsidRPr="00867BC7">
        <w:t>Written warning (which will remain on file for a period of 12 months subject to section 12 below.</w:t>
      </w:r>
    </w:p>
    <w:p w14:paraId="75B31786" w14:textId="77777777" w:rsidR="00F57BA2" w:rsidRPr="00867BC7" w:rsidRDefault="00F57BA2" w:rsidP="00BF614F">
      <w:pPr>
        <w:pStyle w:val="Heading3"/>
      </w:pPr>
      <w:r w:rsidRPr="00867BC7">
        <w:t xml:space="preserve">Any written warning must specify the complaint, the improvements in conduct which are required, the period within which any review of required improvements will be undertaken and the likely consequences of any further offences whilst the warning remains unspent on file.  </w:t>
      </w:r>
    </w:p>
    <w:p w14:paraId="729A65D7" w14:textId="77777777" w:rsidR="00F57BA2" w:rsidRPr="00867BC7" w:rsidRDefault="00F57BA2" w:rsidP="00BF614F">
      <w:pPr>
        <w:pStyle w:val="Heading3"/>
      </w:pPr>
      <w:r w:rsidRPr="00867BC7">
        <w:t>Final written warning (which will remain on file for a period of 12 months subject to section 12 below).</w:t>
      </w:r>
    </w:p>
    <w:p w14:paraId="2841D42E" w14:textId="77777777" w:rsidR="00F57BA2" w:rsidRPr="00867BC7" w:rsidRDefault="00F57BA2" w:rsidP="00BF614F">
      <w:pPr>
        <w:pStyle w:val="Heading3"/>
      </w:pPr>
      <w:r w:rsidRPr="00867BC7">
        <w:t>When a warning is a final one, the member of staff’s attention must be drawn to this fact, together with the possible consequences, that the any future disciplinary decision maker (s) may determine that the member of staff should cease to be employed at BEAT upon any further offence whilst the warning remains unspent on file.</w:t>
      </w:r>
    </w:p>
    <w:p w14:paraId="0075B1EC" w14:textId="77777777" w:rsidR="00F57BA2" w:rsidRPr="00867BC7" w:rsidRDefault="00F57BA2" w:rsidP="00BF614F">
      <w:pPr>
        <w:pStyle w:val="Heading3"/>
      </w:pPr>
      <w:r w:rsidRPr="00867BC7">
        <w:t xml:space="preserve">Dismissal with notice due to the employer that is the better of (1) the notice due to them under their contract of employment OR (2) statutory notice. </w:t>
      </w:r>
    </w:p>
    <w:p w14:paraId="3E37499B" w14:textId="6A6D249A" w:rsidR="00F57BA2" w:rsidRPr="00867BC7" w:rsidRDefault="00F57BA2" w:rsidP="00BF614F">
      <w:pPr>
        <w:pStyle w:val="Heading3"/>
      </w:pPr>
      <w:r w:rsidRPr="00867BC7">
        <w:t>Summary dismissal (for gross misconduct only) where the employee has no entitlement to notice (contractual or statutory)</w:t>
      </w:r>
    </w:p>
    <w:p w14:paraId="6A0F92DA" w14:textId="0F618D3B" w:rsidR="00F57BA2" w:rsidRPr="00867BC7" w:rsidRDefault="00F57BA2" w:rsidP="00BF614F">
      <w:pPr>
        <w:pStyle w:val="Heading2"/>
      </w:pPr>
      <w:bookmarkStart w:id="66" w:name="_Toc50722179"/>
      <w:bookmarkStart w:id="67" w:name="_Toc50751073"/>
      <w:bookmarkStart w:id="68" w:name="_Toc53504046"/>
      <w:r w:rsidRPr="00867BC7">
        <w:t>Step 2:  Consideration of any mitigating and aggravating factors</w:t>
      </w:r>
      <w:bookmarkEnd w:id="66"/>
      <w:bookmarkEnd w:id="67"/>
      <w:bookmarkEnd w:id="68"/>
    </w:p>
    <w:p w14:paraId="7281AECD" w14:textId="77777777" w:rsidR="00F57BA2" w:rsidRPr="00867BC7" w:rsidRDefault="00F57BA2" w:rsidP="00BF614F">
      <w:pPr>
        <w:pStyle w:val="Heading3"/>
      </w:pPr>
      <w:r w:rsidRPr="00867BC7">
        <w:t>Once a decision in principle has been reached as to the outcome based on the facts and evidence of the specific case only, the decision maker/panel must then consider all and any relevant mitigating and aggravating factors.</w:t>
      </w:r>
    </w:p>
    <w:p w14:paraId="741BE71B" w14:textId="77777777" w:rsidR="00F57BA2" w:rsidRPr="00867BC7" w:rsidRDefault="00F57BA2" w:rsidP="00BF614F">
      <w:pPr>
        <w:pStyle w:val="Heading3"/>
      </w:pPr>
      <w:r w:rsidRPr="00867BC7">
        <w:t>If an HR advisor has been in attendance to support the decision maker/panel at the disciplinary hearing, that advisor should also support the deliberations process taking notes as to the rationale for and outcomes of step 1 and step 2 and clearly recording the mitigating (if any)  and aggravating (if any) factors considered during step 2.</w:t>
      </w:r>
    </w:p>
    <w:p w14:paraId="6D7DE1BB" w14:textId="77777777" w:rsidR="00F57BA2" w:rsidRPr="00867BC7" w:rsidRDefault="00F57BA2" w:rsidP="00BF614F">
      <w:pPr>
        <w:pStyle w:val="Heading3"/>
      </w:pPr>
      <w:r w:rsidRPr="00867BC7">
        <w:t>Mitigating</w:t>
      </w:r>
    </w:p>
    <w:p w14:paraId="1149A491" w14:textId="77777777" w:rsidR="00F57BA2" w:rsidRPr="00FB53B5" w:rsidRDefault="00F57BA2" w:rsidP="00FB53B5">
      <w:pPr>
        <w:pStyle w:val="Heading4"/>
      </w:pPr>
      <w:r w:rsidRPr="00FB53B5">
        <w:t xml:space="preserve">Self-reporting and/or acceptances of conduct issues </w:t>
      </w:r>
    </w:p>
    <w:p w14:paraId="513B1C3A" w14:textId="77777777" w:rsidR="00F57BA2" w:rsidRPr="00FB53B5" w:rsidRDefault="00F57BA2" w:rsidP="00FB53B5">
      <w:pPr>
        <w:pStyle w:val="Heading4"/>
      </w:pPr>
      <w:r w:rsidRPr="00FB53B5">
        <w:t xml:space="preserve">Prompt rectification </w:t>
      </w:r>
    </w:p>
    <w:p w14:paraId="63B6B6D5" w14:textId="77777777" w:rsidR="00F57BA2" w:rsidRPr="00FB53B5" w:rsidRDefault="00F57BA2" w:rsidP="00FB53B5">
      <w:pPr>
        <w:pStyle w:val="Heading4"/>
      </w:pPr>
      <w:r w:rsidRPr="00FB53B5">
        <w:t>Personal mitigation: ill health, personal and or financial circumstances, clear conduct record no unspent warnings on file)</w:t>
      </w:r>
    </w:p>
    <w:p w14:paraId="7390FA71" w14:textId="77777777" w:rsidR="00F57BA2" w:rsidRPr="00FB53B5" w:rsidRDefault="00F57BA2" w:rsidP="00FB53B5">
      <w:pPr>
        <w:pStyle w:val="Heading4"/>
      </w:pPr>
      <w:r w:rsidRPr="00FB53B5">
        <w:t xml:space="preserve">Age of issues under consideration </w:t>
      </w:r>
    </w:p>
    <w:p w14:paraId="1BE4C4ED" w14:textId="77777777" w:rsidR="00F57BA2" w:rsidRPr="00FB53B5" w:rsidRDefault="00F57BA2" w:rsidP="00FB53B5">
      <w:pPr>
        <w:pStyle w:val="Heading4"/>
      </w:pPr>
      <w:r w:rsidRPr="00FB53B5">
        <w:t xml:space="preserve">Single isolated issue </w:t>
      </w:r>
    </w:p>
    <w:p w14:paraId="2F168A8E" w14:textId="77777777" w:rsidR="00F57BA2" w:rsidRPr="00867BC7" w:rsidRDefault="00F57BA2" w:rsidP="00BF614F">
      <w:pPr>
        <w:pStyle w:val="Heading3"/>
      </w:pPr>
      <w:r w:rsidRPr="00867BC7">
        <w:t>Aggravating</w:t>
      </w:r>
    </w:p>
    <w:p w14:paraId="0ECE23CF" w14:textId="77777777" w:rsidR="00F57BA2" w:rsidRPr="00867BC7" w:rsidRDefault="00F57BA2" w:rsidP="00FB53B5">
      <w:pPr>
        <w:pStyle w:val="Heading4"/>
      </w:pPr>
      <w:r w:rsidRPr="00867BC7">
        <w:t xml:space="preserve">The conduct was dishonest, </w:t>
      </w:r>
      <w:proofErr w:type="gramStart"/>
      <w:r w:rsidRPr="00867BC7">
        <w:t>deliberate</w:t>
      </w:r>
      <w:proofErr w:type="gramEnd"/>
      <w:r w:rsidRPr="00867BC7">
        <w:t xml:space="preserve"> or reckless</w:t>
      </w:r>
    </w:p>
    <w:p w14:paraId="154074D9" w14:textId="77777777" w:rsidR="00F57BA2" w:rsidRPr="00867BC7" w:rsidRDefault="00F57BA2" w:rsidP="00FB53B5">
      <w:pPr>
        <w:pStyle w:val="Heading4"/>
      </w:pPr>
      <w:r w:rsidRPr="00867BC7">
        <w:t>The conduct was intentional</w:t>
      </w:r>
    </w:p>
    <w:p w14:paraId="64CF6898" w14:textId="77777777" w:rsidR="00F57BA2" w:rsidRPr="00867BC7" w:rsidRDefault="00F57BA2" w:rsidP="00FB53B5">
      <w:pPr>
        <w:pStyle w:val="Heading4"/>
      </w:pPr>
      <w:r w:rsidRPr="00867BC7">
        <w:t>Concealment of wrongdoing</w:t>
      </w:r>
    </w:p>
    <w:p w14:paraId="03EC7F2A" w14:textId="77777777" w:rsidR="00F57BA2" w:rsidRPr="00867BC7" w:rsidRDefault="00F57BA2" w:rsidP="00FB53B5">
      <w:pPr>
        <w:pStyle w:val="Heading4"/>
      </w:pPr>
      <w:r w:rsidRPr="00867BC7">
        <w:t>Lack of cooperation with investigator</w:t>
      </w:r>
    </w:p>
    <w:p w14:paraId="22D72FF9" w14:textId="77777777" w:rsidR="00F57BA2" w:rsidRPr="00867BC7" w:rsidRDefault="00F57BA2" w:rsidP="00FB53B5">
      <w:pPr>
        <w:pStyle w:val="Heading4"/>
      </w:pPr>
      <w:r w:rsidRPr="00867BC7">
        <w:t>The presence of an unspent disciplinary warning</w:t>
      </w:r>
    </w:p>
    <w:p w14:paraId="34582266" w14:textId="77777777" w:rsidR="00F57BA2" w:rsidRPr="00867BC7" w:rsidRDefault="00F57BA2" w:rsidP="00FB53B5">
      <w:pPr>
        <w:pStyle w:val="Heading4"/>
      </w:pPr>
      <w:r w:rsidRPr="00867BC7">
        <w:t>The conduct has caused or is likely to cause the financial and or reputational loss for the organisation</w:t>
      </w:r>
    </w:p>
    <w:p w14:paraId="342C6CB6" w14:textId="3074ED6D" w:rsidR="00F57BA2" w:rsidRPr="00867BC7" w:rsidRDefault="00F57BA2" w:rsidP="00FB53B5">
      <w:pPr>
        <w:pStyle w:val="Heading4"/>
      </w:pPr>
      <w:r w:rsidRPr="00867BC7">
        <w:t xml:space="preserve">Lack of understanding or acceptance of </w:t>
      </w:r>
      <w:r w:rsidR="00F9794F" w:rsidRPr="00867BC7">
        <w:t>wrongdoing</w:t>
      </w:r>
      <w:r w:rsidRPr="00867BC7">
        <w:t xml:space="preserve"> </w:t>
      </w:r>
    </w:p>
    <w:p w14:paraId="27534ACD" w14:textId="77777777" w:rsidR="00F57BA2" w:rsidRPr="00867BC7" w:rsidRDefault="00F57BA2" w:rsidP="00BF614F">
      <w:pPr>
        <w:pStyle w:val="Heading3"/>
      </w:pPr>
      <w:r w:rsidRPr="00867BC7">
        <w:t>The decision maker/panel must determine if any of the above are sufficient for the decision in principle to be changed to an alternative outcome keeping in mind the range of possible outcomes that were identified in the letter of invite.</w:t>
      </w:r>
    </w:p>
    <w:p w14:paraId="4169554B" w14:textId="77777777" w:rsidR="00F57BA2" w:rsidRPr="00867BC7" w:rsidRDefault="00F57BA2" w:rsidP="00F57BA2">
      <w:pPr>
        <w:widowControl w:val="0"/>
      </w:pPr>
    </w:p>
    <w:p w14:paraId="00F9E848" w14:textId="77777777" w:rsidR="00F57BA2" w:rsidRPr="00867BC7" w:rsidRDefault="00F57BA2" w:rsidP="00FB53B5">
      <w:pPr>
        <w:keepNext/>
        <w:widowControl w:val="0"/>
        <w:rPr>
          <w:b/>
          <w:bCs/>
        </w:rPr>
      </w:pPr>
      <w:r w:rsidRPr="00867BC7">
        <w:rPr>
          <w:b/>
          <w:bCs/>
        </w:rPr>
        <w:t>Notes on mitigating summary dismissal to dismissal:</w:t>
      </w:r>
    </w:p>
    <w:p w14:paraId="0E50B0F5" w14:textId="19916F23" w:rsidR="00F57BA2" w:rsidRDefault="00F57BA2" w:rsidP="00FB53B5">
      <w:pPr>
        <w:pStyle w:val="Notes"/>
      </w:pPr>
      <w:r w:rsidRPr="00867BC7">
        <w:t>Mitigating an outcome of summary dismissal to dismissal with notice, there would be mitigating circumstances of substance. The lesser outcome of dismissal with notice would be for the purposes of mitigating the financial hardship of both loss of livelihood and loss of notice payment. There would not usually be any aggravating factors where such a decision is reached.</w:t>
      </w:r>
    </w:p>
    <w:p w14:paraId="7B615CCA" w14:textId="77777777" w:rsidR="003C7C79" w:rsidRPr="00867BC7" w:rsidRDefault="003C7C79" w:rsidP="00FB53B5">
      <w:pPr>
        <w:pStyle w:val="Notes"/>
      </w:pPr>
    </w:p>
    <w:p w14:paraId="48A14D38" w14:textId="77777777" w:rsidR="00F57BA2" w:rsidRPr="00867BC7" w:rsidRDefault="00F57BA2" w:rsidP="003C7C79">
      <w:pPr>
        <w:keepNext/>
        <w:widowControl w:val="0"/>
        <w:rPr>
          <w:b/>
          <w:bCs/>
        </w:rPr>
      </w:pPr>
      <w:r w:rsidRPr="00867BC7">
        <w:rPr>
          <w:b/>
          <w:bCs/>
        </w:rPr>
        <w:t>Notes on mitigating summary dismissal/dismissal to a final written warning:</w:t>
      </w:r>
    </w:p>
    <w:p w14:paraId="6F1C34BF" w14:textId="34558045" w:rsidR="00F57BA2" w:rsidRDefault="00F57BA2" w:rsidP="00FB53B5">
      <w:pPr>
        <w:pStyle w:val="Notes"/>
      </w:pPr>
      <w:r w:rsidRPr="00867BC7">
        <w:t>Mitigating an outcome of summary dismissal or dismissal with notice to one of a final written warning should apply only where there are multiple mitigating circumstances of substance and no aggravating factors.  The panel must give due consideration also to how the continued employment of the employee might affect the reputation of the organisation from an internal and external (community) perspective.</w:t>
      </w:r>
    </w:p>
    <w:p w14:paraId="4F26AB96" w14:textId="77777777" w:rsidR="003C7C79" w:rsidRPr="00867BC7" w:rsidRDefault="003C7C79" w:rsidP="00FB53B5">
      <w:pPr>
        <w:pStyle w:val="Notes"/>
      </w:pPr>
    </w:p>
    <w:p w14:paraId="28206BFD" w14:textId="77777777" w:rsidR="00F57BA2" w:rsidRPr="00867BC7" w:rsidRDefault="00F57BA2" w:rsidP="00F57BA2">
      <w:pPr>
        <w:widowControl w:val="0"/>
        <w:rPr>
          <w:b/>
          <w:bCs/>
        </w:rPr>
      </w:pPr>
      <w:r w:rsidRPr="00867BC7">
        <w:rPr>
          <w:b/>
          <w:bCs/>
        </w:rPr>
        <w:t>Notes on aggravating factors raising the sanction to be applied</w:t>
      </w:r>
    </w:p>
    <w:p w14:paraId="7EDB9243" w14:textId="77777777" w:rsidR="00F57BA2" w:rsidRPr="00867BC7" w:rsidRDefault="00F57BA2" w:rsidP="00FB53B5">
      <w:pPr>
        <w:pStyle w:val="Notes"/>
      </w:pPr>
      <w:r w:rsidRPr="00867BC7">
        <w:t>Where there is an unspent warning already on file in relation to conduct, the panel may wish to increase the sanction that may otherwise have been applied, had this been an isolated incident.  For example, a written warning might be raised to a final written warning, or a final written warning might be raised to dismissal with notice.</w:t>
      </w:r>
    </w:p>
    <w:p w14:paraId="48870DE0" w14:textId="77777777" w:rsidR="00F57BA2" w:rsidRPr="00867BC7" w:rsidRDefault="00F57BA2" w:rsidP="00FB53B5">
      <w:pPr>
        <w:pStyle w:val="Notes"/>
      </w:pPr>
      <w:r w:rsidRPr="00867BC7">
        <w:t>Any decision to increase the sanction that would otherwise have been applied must be undertaken with caution to ensure the test of “a reasonable decision by a reasonable employer” is met.</w:t>
      </w:r>
    </w:p>
    <w:p w14:paraId="002C15D5" w14:textId="77777777" w:rsidR="00F57BA2" w:rsidRPr="00867BC7" w:rsidRDefault="00F57BA2" w:rsidP="00BF614F">
      <w:pPr>
        <w:pStyle w:val="Heading2"/>
      </w:pPr>
      <w:bookmarkStart w:id="69" w:name="_Toc50722180"/>
      <w:bookmarkStart w:id="70" w:name="_Toc50751074"/>
      <w:bookmarkStart w:id="71" w:name="_Toc53504047"/>
      <w:r w:rsidRPr="00867BC7">
        <w:t>Outcome of Hearing</w:t>
      </w:r>
      <w:bookmarkEnd w:id="69"/>
      <w:bookmarkEnd w:id="70"/>
      <w:bookmarkEnd w:id="71"/>
    </w:p>
    <w:p w14:paraId="364E3C7C" w14:textId="77777777" w:rsidR="00F57BA2" w:rsidRPr="00867BC7" w:rsidRDefault="00F57BA2" w:rsidP="00BF614F">
      <w:pPr>
        <w:pStyle w:val="Heading3"/>
      </w:pPr>
      <w:r w:rsidRPr="00867BC7">
        <w:t xml:space="preserve">The decision maker/chair of the panel should notify the member of staff in writing of the decision (on conclusion of step 2 of the </w:t>
      </w:r>
      <w:proofErr w:type="gramStart"/>
      <w:r w:rsidRPr="00867BC7">
        <w:t>decision making</w:t>
      </w:r>
      <w:proofErr w:type="gramEnd"/>
      <w:r w:rsidRPr="00867BC7">
        <w:t xml:space="preserve"> process) within 5 working days after the hearing.  The letter should be delivered by hand with a copy posted to the home address held on file with proof of postage and proof of delivery.  The letter should set out where appropriate the reasons for the warning or the determination.</w:t>
      </w:r>
    </w:p>
    <w:p w14:paraId="72732C0C" w14:textId="77777777" w:rsidR="00F57BA2" w:rsidRPr="00867BC7" w:rsidRDefault="00F57BA2" w:rsidP="00BF614F">
      <w:pPr>
        <w:pStyle w:val="Heading3"/>
      </w:pPr>
      <w:r w:rsidRPr="00867BC7">
        <w:t xml:space="preserve">The member of staff shall be informed of the right of appeal against sanction (a written, warning, final written warning, </w:t>
      </w:r>
      <w:proofErr w:type="gramStart"/>
      <w:r w:rsidRPr="00867BC7">
        <w:t>dismissal</w:t>
      </w:r>
      <w:proofErr w:type="gramEnd"/>
      <w:r w:rsidRPr="00867BC7">
        <w:t xml:space="preserve"> or summary dismissal).  Appeals must be in writing and be submitted to the Clerk to the Governing Body within a reasonable period, typically within 5 working days of receipt of the letter of outcome.  </w:t>
      </w:r>
    </w:p>
    <w:p w14:paraId="476DD021" w14:textId="77777777" w:rsidR="00F57BA2" w:rsidRPr="00867BC7" w:rsidRDefault="00F57BA2" w:rsidP="00BF614F">
      <w:pPr>
        <w:pStyle w:val="Heading3"/>
      </w:pPr>
      <w:r w:rsidRPr="00867BC7">
        <w:t>If a member of staff does not appeal, where appropriate, the CEO shall inform the Trustees of the outcome.</w:t>
      </w:r>
    </w:p>
    <w:p w14:paraId="5AD660EC" w14:textId="36D4D26B" w:rsidR="00F57BA2" w:rsidRPr="00867BC7" w:rsidRDefault="00F57BA2" w:rsidP="00F9794F">
      <w:pPr>
        <w:pStyle w:val="Heading2"/>
      </w:pPr>
      <w:bookmarkStart w:id="72" w:name="_Toc50722181"/>
      <w:bookmarkStart w:id="73" w:name="_Toc50751075"/>
      <w:bookmarkStart w:id="74" w:name="_Toc53504048"/>
      <w:r w:rsidRPr="00867BC7">
        <w:t>Appeal</w:t>
      </w:r>
      <w:bookmarkEnd w:id="72"/>
      <w:bookmarkEnd w:id="73"/>
      <w:bookmarkEnd w:id="74"/>
      <w:r w:rsidRPr="00867BC7">
        <w:t xml:space="preserve"> </w:t>
      </w:r>
    </w:p>
    <w:p w14:paraId="6D511CE4" w14:textId="77777777" w:rsidR="00F57BA2" w:rsidRPr="00867BC7" w:rsidRDefault="00F57BA2" w:rsidP="00F9794F">
      <w:pPr>
        <w:pStyle w:val="Heading3"/>
      </w:pPr>
      <w:r w:rsidRPr="00867BC7">
        <w:t>A member of staff has the right to appeal against a sanction arising from a formal disciplinary hearing.</w:t>
      </w:r>
    </w:p>
    <w:p w14:paraId="5BCE4AE4" w14:textId="77777777" w:rsidR="00F57BA2" w:rsidRPr="00867BC7" w:rsidRDefault="00F57BA2" w:rsidP="00F9794F">
      <w:pPr>
        <w:pStyle w:val="Heading3"/>
      </w:pPr>
      <w:r w:rsidRPr="00867BC7">
        <w:t>A disciplinary appeal hearing will be convened in accordance with Appendix 1.  Ideally no person who has had previous material involvement in the case should be a decision maker on appeal.  Where this is unavoidable, case overlap between panel members from the original hearing and an appeal hearing should be kept to an absolute minimum.</w:t>
      </w:r>
    </w:p>
    <w:p w14:paraId="141BF49B" w14:textId="77777777" w:rsidR="00F57BA2" w:rsidRPr="00867BC7" w:rsidRDefault="00F57BA2" w:rsidP="00F9794F">
      <w:pPr>
        <w:pStyle w:val="Heading2"/>
      </w:pPr>
      <w:bookmarkStart w:id="75" w:name="_Toc50722182"/>
      <w:bookmarkStart w:id="76" w:name="_Toc50751076"/>
      <w:bookmarkStart w:id="77" w:name="_Toc53504049"/>
      <w:r w:rsidRPr="00867BC7">
        <w:t>Grounds of Appeal</w:t>
      </w:r>
      <w:bookmarkEnd w:id="75"/>
      <w:bookmarkEnd w:id="76"/>
      <w:bookmarkEnd w:id="77"/>
    </w:p>
    <w:p w14:paraId="0F83A7BE" w14:textId="77777777" w:rsidR="00F57BA2" w:rsidRPr="00867BC7" w:rsidRDefault="00F57BA2" w:rsidP="00F9794F">
      <w:pPr>
        <w:pStyle w:val="Heading3"/>
      </w:pPr>
      <w:r w:rsidRPr="00867BC7">
        <w:t>It is not reasonable for an employer to refuse an appeal.  Individuals are not always able to clearly articulate the grounds for their appeal.  Examples of grounds for appeal include:</w:t>
      </w:r>
    </w:p>
    <w:p w14:paraId="48C6D7CC" w14:textId="77777777" w:rsidR="00F57BA2" w:rsidRPr="00867BC7" w:rsidRDefault="00F57BA2" w:rsidP="00F9794F">
      <w:pPr>
        <w:pStyle w:val="Heading3"/>
      </w:pPr>
      <w:r w:rsidRPr="00867BC7">
        <w:t>Procedural/Technical (failure to follow policy, code of practice, natural rules of justice)</w:t>
      </w:r>
    </w:p>
    <w:p w14:paraId="0F519AA8" w14:textId="77777777" w:rsidR="00F57BA2" w:rsidRPr="00867BC7" w:rsidRDefault="00F57BA2" w:rsidP="00F9794F">
      <w:pPr>
        <w:pStyle w:val="Heading3"/>
      </w:pPr>
      <w:r w:rsidRPr="00867BC7">
        <w:t>An allegation of bias (the outcome was reached in relation to one or more protected characteristics or personal favour/disfavour)</w:t>
      </w:r>
    </w:p>
    <w:p w14:paraId="48A6E7F0" w14:textId="77777777" w:rsidR="00F57BA2" w:rsidRPr="00867BC7" w:rsidRDefault="00F57BA2" w:rsidP="00F9794F">
      <w:pPr>
        <w:pStyle w:val="Heading3"/>
      </w:pPr>
      <w:r w:rsidRPr="00867BC7">
        <w:t xml:space="preserve">An unfair sanction (the sanction is considered to be too severe) but the facts of the case are not disputed and the </w:t>
      </w:r>
      <w:proofErr w:type="gramStart"/>
      <w:r w:rsidRPr="00867BC7">
        <w:t>wrong doing</w:t>
      </w:r>
      <w:proofErr w:type="gramEnd"/>
      <w:r w:rsidRPr="00867BC7">
        <w:t xml:space="preserve"> admitted</w:t>
      </w:r>
    </w:p>
    <w:p w14:paraId="461CB1E9" w14:textId="77777777" w:rsidR="00F57BA2" w:rsidRPr="00867BC7" w:rsidRDefault="00F57BA2" w:rsidP="00F9794F">
      <w:pPr>
        <w:pStyle w:val="Heading3"/>
      </w:pPr>
      <w:r w:rsidRPr="00867BC7">
        <w:t xml:space="preserve">An unfair sanction (the sanction </w:t>
      </w:r>
      <w:proofErr w:type="gramStart"/>
      <w:r w:rsidRPr="00867BC7">
        <w:t>is considered to be</w:t>
      </w:r>
      <w:proofErr w:type="gramEnd"/>
      <w:r w:rsidRPr="00867BC7">
        <w:t xml:space="preserve"> too severe) but the outcome rested on a “on the balance of probabilities” and the decision is disputed </w:t>
      </w:r>
    </w:p>
    <w:p w14:paraId="55E21BAC" w14:textId="77777777" w:rsidR="00F57BA2" w:rsidRPr="00867BC7" w:rsidRDefault="00F57BA2" w:rsidP="00F9794F">
      <w:pPr>
        <w:pStyle w:val="Heading3"/>
      </w:pPr>
      <w:r w:rsidRPr="00867BC7">
        <w:t>A miscarriage of justice (where it is alleged the evidence is incomplete or inaccurate, new evidence has come to light, evidence has been misinterpreted or an allegation of false evidence or testimony)</w:t>
      </w:r>
    </w:p>
    <w:p w14:paraId="5E4C8221" w14:textId="4847AB94" w:rsidR="00FB53B5" w:rsidRDefault="00F57BA2" w:rsidP="00F9794F">
      <w:pPr>
        <w:pStyle w:val="Heading3"/>
      </w:pPr>
      <w:proofErr w:type="gramStart"/>
      <w:r w:rsidRPr="00867BC7">
        <w:t>Generally speaking, the</w:t>
      </w:r>
      <w:proofErr w:type="gramEnd"/>
      <w:r w:rsidRPr="00867BC7">
        <w:t xml:space="preserve"> format of the Appeal will be as </w:t>
      </w:r>
      <w:r w:rsidR="00FB53B5">
        <w:t>laid out in the table overleaf</w:t>
      </w:r>
      <w:r w:rsidRPr="00867BC7">
        <w:t>, but if in doubt agreement should be reached with the individual or their representative as to the most appropriate format:</w:t>
      </w:r>
    </w:p>
    <w:p w14:paraId="2FA054AB" w14:textId="77777777" w:rsidR="00FB53B5" w:rsidRDefault="00FB53B5">
      <w:pPr>
        <w:spacing w:after="200" w:line="276" w:lineRule="auto"/>
        <w:jc w:val="left"/>
      </w:pPr>
      <w:r>
        <w:br w:type="page"/>
      </w:r>
    </w:p>
    <w:p w14:paraId="621A7977" w14:textId="77777777" w:rsidR="00560D3E" w:rsidRPr="00867BC7" w:rsidRDefault="00560D3E" w:rsidP="00F9794F">
      <w:pPr>
        <w:pStyle w:val="Heading3"/>
      </w:pPr>
    </w:p>
    <w:tbl>
      <w:tblPr>
        <w:tblW w:w="947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849"/>
        <w:gridCol w:w="2409"/>
        <w:gridCol w:w="2217"/>
      </w:tblGrid>
      <w:tr w:rsidR="00BF614F" w:rsidRPr="00867BC7" w14:paraId="015E375C" w14:textId="77777777" w:rsidTr="00FB53B5">
        <w:trPr>
          <w:trHeight w:val="2406"/>
        </w:trPr>
        <w:tc>
          <w:tcPr>
            <w:tcW w:w="48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5891DF" w14:textId="77777777" w:rsidR="00BF614F" w:rsidRPr="00FB53B5" w:rsidRDefault="00BF614F" w:rsidP="00FB53B5">
            <w:pPr>
              <w:pStyle w:val="Body"/>
              <w:spacing w:after="0" w:line="259" w:lineRule="auto"/>
              <w:jc w:val="center"/>
            </w:pPr>
            <w:r w:rsidRPr="00FB53B5">
              <w:rPr>
                <w:rFonts w:ascii="Calibri" w:hAnsi="Calibri"/>
                <w:b/>
                <w:bCs/>
              </w:rPr>
              <w:t>Grounds of Appeal</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80" w:type="dxa"/>
              <w:left w:w="114" w:type="dxa"/>
              <w:bottom w:w="80" w:type="dxa"/>
              <w:right w:w="80" w:type="dxa"/>
            </w:tcMar>
          </w:tcPr>
          <w:p w14:paraId="34E0FF30" w14:textId="77777777" w:rsidR="00BF614F" w:rsidRPr="00FB53B5" w:rsidRDefault="00BF614F" w:rsidP="00FB53B5">
            <w:pPr>
              <w:pStyle w:val="Body"/>
              <w:spacing w:after="0" w:line="259" w:lineRule="auto"/>
              <w:ind w:left="34" w:hanging="34"/>
              <w:jc w:val="center"/>
              <w:rPr>
                <w:rFonts w:ascii="Calibri" w:eastAsia="Calibri" w:hAnsi="Calibri" w:cs="Calibri"/>
                <w:b/>
                <w:bCs/>
              </w:rPr>
            </w:pPr>
            <w:r w:rsidRPr="00FB53B5">
              <w:rPr>
                <w:rFonts w:ascii="Calibri" w:hAnsi="Calibri"/>
                <w:b/>
                <w:bCs/>
              </w:rPr>
              <w:t>Re-hearing</w:t>
            </w:r>
          </w:p>
          <w:p w14:paraId="36AAB2D9" w14:textId="77777777" w:rsidR="00BF614F" w:rsidRPr="00FB53B5" w:rsidRDefault="00BF614F" w:rsidP="00FB53B5">
            <w:pPr>
              <w:pStyle w:val="Body"/>
              <w:spacing w:after="0" w:line="259" w:lineRule="auto"/>
              <w:ind w:left="34" w:hanging="34"/>
              <w:jc w:val="center"/>
            </w:pPr>
            <w:r w:rsidRPr="00FB53B5">
              <w:rPr>
                <w:rFonts w:ascii="Calibri" w:hAnsi="Calibri"/>
              </w:rPr>
              <w:t>New Panel, Management case presented by original presenting/investigating manager plus any supporting external investigator (all and any original witnesses will be required again</w:t>
            </w:r>
            <w:r w:rsidRPr="00FB53B5">
              <w:rPr>
                <w:rFonts w:ascii="Calibri" w:hAnsi="Calibri"/>
                <w:b/>
                <w:bCs/>
              </w:rPr>
              <w:t>)</w:t>
            </w:r>
          </w:p>
        </w:tc>
        <w:tc>
          <w:tcPr>
            <w:tcW w:w="22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9C0393" w14:textId="77777777" w:rsidR="00BF614F" w:rsidRPr="00FB53B5" w:rsidRDefault="00BF614F" w:rsidP="00FB53B5">
            <w:pPr>
              <w:pStyle w:val="Body"/>
              <w:spacing w:after="0" w:line="259" w:lineRule="auto"/>
              <w:jc w:val="center"/>
              <w:rPr>
                <w:rFonts w:ascii="Calibri" w:eastAsia="Calibri" w:hAnsi="Calibri" w:cs="Calibri"/>
                <w:b/>
                <w:bCs/>
              </w:rPr>
            </w:pPr>
            <w:r w:rsidRPr="00FB53B5">
              <w:rPr>
                <w:rFonts w:ascii="Calibri" w:hAnsi="Calibri"/>
                <w:b/>
                <w:bCs/>
              </w:rPr>
              <w:t>Technical Appeal</w:t>
            </w:r>
          </w:p>
          <w:p w14:paraId="754208F3" w14:textId="77777777" w:rsidR="00BF614F" w:rsidRPr="00FB53B5" w:rsidRDefault="00BF614F" w:rsidP="00FB53B5">
            <w:pPr>
              <w:pStyle w:val="Body"/>
              <w:spacing w:after="0" w:line="259" w:lineRule="auto"/>
              <w:ind w:left="175"/>
              <w:jc w:val="center"/>
            </w:pPr>
            <w:r w:rsidRPr="00FB53B5">
              <w:rPr>
                <w:rFonts w:ascii="Calibri" w:hAnsi="Calibri"/>
              </w:rPr>
              <w:t>New Panel, original Hearing Decision Maker presents their case for the management side may call fellow panel members  as witnesses</w:t>
            </w:r>
          </w:p>
        </w:tc>
      </w:tr>
      <w:tr w:rsidR="00BF614F" w:rsidRPr="00FB53B5" w14:paraId="6BFA22E3" w14:textId="77777777" w:rsidTr="00FB53B5">
        <w:trPr>
          <w:trHeight w:val="646"/>
        </w:trPr>
        <w:tc>
          <w:tcPr>
            <w:tcW w:w="48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7E7940" w14:textId="77777777" w:rsidR="00BF614F" w:rsidRPr="00FB53B5" w:rsidRDefault="00BF614F" w:rsidP="00FB53B5">
            <w:pPr>
              <w:pStyle w:val="Body"/>
              <w:spacing w:after="0"/>
              <w:jc w:val="left"/>
            </w:pPr>
            <w:r w:rsidRPr="00FB53B5">
              <w:rPr>
                <w:rFonts w:ascii="Calibri" w:hAnsi="Calibri"/>
              </w:rPr>
              <w:t>Procedural/Technical (failure to follow policy, code of practice, natural rules of justice).</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80" w:type="dxa"/>
              <w:left w:w="114" w:type="dxa"/>
              <w:bottom w:w="80" w:type="dxa"/>
              <w:right w:w="80" w:type="dxa"/>
            </w:tcMar>
          </w:tcPr>
          <w:p w14:paraId="0CFE41E7" w14:textId="77777777" w:rsidR="00BF614F" w:rsidRPr="00FB53B5" w:rsidRDefault="00BF614F" w:rsidP="00FB53B5">
            <w:pPr>
              <w:pStyle w:val="Body"/>
              <w:spacing w:after="0" w:line="259" w:lineRule="auto"/>
              <w:ind w:left="34" w:hanging="34"/>
              <w:jc w:val="center"/>
            </w:pPr>
            <w:r w:rsidRPr="00FB53B5">
              <w:rPr>
                <w:rFonts w:ascii="Calibri" w:hAnsi="Calibri"/>
              </w:rPr>
              <w:t>NO</w:t>
            </w:r>
          </w:p>
        </w:tc>
        <w:tc>
          <w:tcPr>
            <w:tcW w:w="22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32FBFF" w14:textId="77777777" w:rsidR="00BF614F" w:rsidRPr="00FB53B5" w:rsidRDefault="00BF614F" w:rsidP="00FB53B5">
            <w:pPr>
              <w:pStyle w:val="Body"/>
              <w:spacing w:after="0" w:line="259" w:lineRule="auto"/>
              <w:jc w:val="center"/>
            </w:pPr>
            <w:r w:rsidRPr="00FB53B5">
              <w:rPr>
                <w:rFonts w:ascii="Calibri" w:hAnsi="Calibri"/>
              </w:rPr>
              <w:t>YES</w:t>
            </w:r>
          </w:p>
        </w:tc>
      </w:tr>
      <w:tr w:rsidR="00BF614F" w:rsidRPr="00FB53B5" w14:paraId="5827C2BC" w14:textId="77777777" w:rsidTr="00FB53B5">
        <w:trPr>
          <w:trHeight w:val="1312"/>
        </w:trPr>
        <w:tc>
          <w:tcPr>
            <w:tcW w:w="48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195E54" w14:textId="77777777" w:rsidR="00BF614F" w:rsidRPr="00FB53B5" w:rsidRDefault="00BF614F" w:rsidP="00FB53B5">
            <w:pPr>
              <w:pStyle w:val="Body"/>
              <w:spacing w:after="0"/>
              <w:jc w:val="left"/>
            </w:pPr>
            <w:r w:rsidRPr="00FB53B5">
              <w:rPr>
                <w:rFonts w:ascii="Calibri" w:hAnsi="Calibri"/>
              </w:rPr>
              <w:t xml:space="preserve">An allegation of bias (the outcome was reached in relation to one or more protected characteristics or personal favour/disfavour) but the facts of the case are not disputed and the </w:t>
            </w:r>
            <w:proofErr w:type="gramStart"/>
            <w:r w:rsidRPr="00FB53B5">
              <w:rPr>
                <w:rFonts w:ascii="Calibri" w:hAnsi="Calibri"/>
              </w:rPr>
              <w:t>wrong doing</w:t>
            </w:r>
            <w:proofErr w:type="gramEnd"/>
            <w:r w:rsidRPr="00FB53B5">
              <w:rPr>
                <w:rFonts w:ascii="Calibri" w:hAnsi="Calibri"/>
              </w:rPr>
              <w:t xml:space="preserve"> admitted/accepted/not disputed.</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80" w:type="dxa"/>
              <w:left w:w="114" w:type="dxa"/>
              <w:bottom w:w="80" w:type="dxa"/>
              <w:right w:w="80" w:type="dxa"/>
            </w:tcMar>
          </w:tcPr>
          <w:p w14:paraId="4644A87D" w14:textId="77777777" w:rsidR="00BF614F" w:rsidRPr="00FB53B5" w:rsidRDefault="00BF614F" w:rsidP="00FB53B5">
            <w:pPr>
              <w:pStyle w:val="Body"/>
              <w:spacing w:after="0" w:line="259" w:lineRule="auto"/>
              <w:ind w:left="34" w:hanging="34"/>
              <w:jc w:val="center"/>
            </w:pPr>
            <w:r w:rsidRPr="00FB53B5">
              <w:rPr>
                <w:rFonts w:ascii="Calibri" w:hAnsi="Calibri"/>
              </w:rPr>
              <w:t>NO</w:t>
            </w:r>
          </w:p>
        </w:tc>
        <w:tc>
          <w:tcPr>
            <w:tcW w:w="22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009382" w14:textId="77777777" w:rsidR="00BF614F" w:rsidRPr="00FB53B5" w:rsidRDefault="00BF614F" w:rsidP="00FB53B5">
            <w:pPr>
              <w:pStyle w:val="Body"/>
              <w:spacing w:after="0" w:line="259" w:lineRule="auto"/>
              <w:jc w:val="center"/>
            </w:pPr>
            <w:r w:rsidRPr="00FB53B5">
              <w:rPr>
                <w:rFonts w:ascii="Calibri" w:hAnsi="Calibri"/>
              </w:rPr>
              <w:t>YES</w:t>
            </w:r>
          </w:p>
        </w:tc>
      </w:tr>
      <w:tr w:rsidR="00BF614F" w:rsidRPr="00FB53B5" w14:paraId="05FA8F6C" w14:textId="77777777" w:rsidTr="00FB53B5">
        <w:trPr>
          <w:trHeight w:val="811"/>
        </w:trPr>
        <w:tc>
          <w:tcPr>
            <w:tcW w:w="48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667E57" w14:textId="77777777" w:rsidR="00BF614F" w:rsidRPr="00FB53B5" w:rsidRDefault="00BF614F" w:rsidP="00FB53B5">
            <w:pPr>
              <w:pStyle w:val="Body"/>
              <w:spacing w:after="0"/>
              <w:jc w:val="left"/>
            </w:pPr>
            <w:r w:rsidRPr="00FB53B5">
              <w:rPr>
                <w:rFonts w:ascii="Calibri" w:hAnsi="Calibri"/>
              </w:rPr>
              <w:t xml:space="preserve">An unfair sanction (the sanction is considered to be too severe) but the facts of the case are not disputed and the </w:t>
            </w:r>
            <w:proofErr w:type="gramStart"/>
            <w:r w:rsidRPr="00FB53B5">
              <w:rPr>
                <w:rFonts w:ascii="Calibri" w:hAnsi="Calibri"/>
              </w:rPr>
              <w:t>wrong doing</w:t>
            </w:r>
            <w:proofErr w:type="gramEnd"/>
            <w:r w:rsidRPr="00FB53B5">
              <w:rPr>
                <w:rFonts w:ascii="Calibri" w:hAnsi="Calibri"/>
              </w:rPr>
              <w:t xml:space="preserve"> admitted/accepted/not disputed.</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80" w:type="dxa"/>
              <w:left w:w="114" w:type="dxa"/>
              <w:bottom w:w="80" w:type="dxa"/>
              <w:right w:w="80" w:type="dxa"/>
            </w:tcMar>
          </w:tcPr>
          <w:p w14:paraId="5F09937D" w14:textId="77777777" w:rsidR="00BF614F" w:rsidRPr="00FB53B5" w:rsidRDefault="00BF614F" w:rsidP="00FB53B5">
            <w:pPr>
              <w:pStyle w:val="Body"/>
              <w:spacing w:after="0" w:line="259" w:lineRule="auto"/>
              <w:ind w:left="34" w:hanging="34"/>
              <w:jc w:val="center"/>
            </w:pPr>
            <w:r w:rsidRPr="00FB53B5">
              <w:rPr>
                <w:rFonts w:ascii="Calibri" w:hAnsi="Calibri"/>
              </w:rPr>
              <w:t>NO</w:t>
            </w:r>
          </w:p>
        </w:tc>
        <w:tc>
          <w:tcPr>
            <w:tcW w:w="22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6C11FB" w14:textId="77777777" w:rsidR="00BF614F" w:rsidRPr="00FB53B5" w:rsidRDefault="00BF614F" w:rsidP="00FB53B5">
            <w:pPr>
              <w:pStyle w:val="Body"/>
              <w:spacing w:after="0" w:line="259" w:lineRule="auto"/>
              <w:jc w:val="center"/>
            </w:pPr>
            <w:r w:rsidRPr="00FB53B5">
              <w:rPr>
                <w:rFonts w:ascii="Calibri" w:hAnsi="Calibri"/>
              </w:rPr>
              <w:t>YES</w:t>
            </w:r>
          </w:p>
        </w:tc>
      </w:tr>
      <w:tr w:rsidR="00BF614F" w:rsidRPr="00FB53B5" w14:paraId="4EF106DD" w14:textId="77777777" w:rsidTr="00FB53B5">
        <w:trPr>
          <w:trHeight w:val="1050"/>
        </w:trPr>
        <w:tc>
          <w:tcPr>
            <w:tcW w:w="48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5CCF6A" w14:textId="77777777" w:rsidR="00BF614F" w:rsidRPr="00FB53B5" w:rsidRDefault="00BF614F" w:rsidP="00FB53B5">
            <w:pPr>
              <w:pStyle w:val="Body"/>
              <w:spacing w:after="0"/>
              <w:jc w:val="left"/>
            </w:pPr>
            <w:r w:rsidRPr="00FB53B5">
              <w:rPr>
                <w:rFonts w:ascii="Calibri" w:hAnsi="Calibri"/>
              </w:rPr>
              <w:t xml:space="preserve">An unfair sanction (the sanction is considered to be too severe) but the outcome rested on a “on the balance of probabilities” and/or bias is </w:t>
            </w:r>
            <w:proofErr w:type="gramStart"/>
            <w:r w:rsidRPr="00FB53B5">
              <w:rPr>
                <w:rFonts w:ascii="Calibri" w:hAnsi="Calibri"/>
              </w:rPr>
              <w:t>alleged</w:t>
            </w:r>
            <w:proofErr w:type="gramEnd"/>
            <w:r w:rsidRPr="00FB53B5">
              <w:rPr>
                <w:rFonts w:ascii="Calibri" w:hAnsi="Calibri"/>
              </w:rPr>
              <w:t xml:space="preserve"> </w:t>
            </w:r>
            <w:r w:rsidRPr="00FB53B5">
              <w:rPr>
                <w:rFonts w:ascii="Calibri" w:hAnsi="Calibri"/>
                <w:b/>
                <w:bCs/>
              </w:rPr>
              <w:t>and</w:t>
            </w:r>
            <w:r w:rsidRPr="00FB53B5">
              <w:rPr>
                <w:rFonts w:ascii="Calibri" w:hAnsi="Calibri"/>
              </w:rPr>
              <w:t xml:space="preserve"> the decision is disputed. </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80" w:type="dxa"/>
              <w:left w:w="114" w:type="dxa"/>
              <w:bottom w:w="80" w:type="dxa"/>
              <w:right w:w="80" w:type="dxa"/>
            </w:tcMar>
          </w:tcPr>
          <w:p w14:paraId="1B8E03A8" w14:textId="77777777" w:rsidR="00BF614F" w:rsidRPr="00FB53B5" w:rsidRDefault="00BF614F" w:rsidP="00FB53B5">
            <w:pPr>
              <w:pStyle w:val="Body"/>
              <w:spacing w:after="0" w:line="259" w:lineRule="auto"/>
              <w:ind w:left="34" w:hanging="34"/>
              <w:jc w:val="center"/>
            </w:pPr>
            <w:r w:rsidRPr="00FB53B5">
              <w:rPr>
                <w:rFonts w:ascii="Calibri" w:hAnsi="Calibri"/>
              </w:rPr>
              <w:t>YES</w:t>
            </w:r>
          </w:p>
        </w:tc>
        <w:tc>
          <w:tcPr>
            <w:tcW w:w="22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2EF81C" w14:textId="77777777" w:rsidR="00BF614F" w:rsidRPr="00FB53B5" w:rsidRDefault="00BF614F" w:rsidP="00FB53B5">
            <w:pPr>
              <w:pStyle w:val="Body"/>
              <w:spacing w:after="0" w:line="259" w:lineRule="auto"/>
              <w:jc w:val="center"/>
            </w:pPr>
            <w:r w:rsidRPr="00FB53B5">
              <w:rPr>
                <w:rFonts w:ascii="Calibri" w:hAnsi="Calibri"/>
              </w:rPr>
              <w:t>NO</w:t>
            </w:r>
          </w:p>
        </w:tc>
      </w:tr>
      <w:tr w:rsidR="00BF614F" w:rsidRPr="00FB53B5" w14:paraId="5028A79B" w14:textId="77777777" w:rsidTr="00FB53B5">
        <w:trPr>
          <w:trHeight w:val="1050"/>
        </w:trPr>
        <w:tc>
          <w:tcPr>
            <w:tcW w:w="48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A12B13" w14:textId="77777777" w:rsidR="00BF614F" w:rsidRPr="00FB53B5" w:rsidRDefault="00BF614F" w:rsidP="00FB53B5">
            <w:pPr>
              <w:pStyle w:val="Body"/>
              <w:spacing w:after="0"/>
              <w:jc w:val="left"/>
            </w:pPr>
            <w:r w:rsidRPr="00FB53B5">
              <w:rPr>
                <w:rFonts w:ascii="Calibri" w:hAnsi="Calibri"/>
              </w:rPr>
              <w:t>A miscarriage of justice (where it is alleged the evidence is incomplete or inaccurate, new evidence has come to light, evidence has been misinterpreted or an allegation of false evidence or testimony).</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80" w:type="dxa"/>
              <w:left w:w="114" w:type="dxa"/>
              <w:bottom w:w="80" w:type="dxa"/>
              <w:right w:w="80" w:type="dxa"/>
            </w:tcMar>
          </w:tcPr>
          <w:p w14:paraId="34FE22C3" w14:textId="77777777" w:rsidR="00BF614F" w:rsidRPr="00FB53B5" w:rsidRDefault="00BF614F" w:rsidP="00FB53B5">
            <w:pPr>
              <w:pStyle w:val="Body"/>
              <w:spacing w:after="0" w:line="259" w:lineRule="auto"/>
              <w:ind w:left="34" w:hanging="34"/>
              <w:jc w:val="center"/>
            </w:pPr>
            <w:r w:rsidRPr="00FB53B5">
              <w:rPr>
                <w:rFonts w:ascii="Calibri" w:hAnsi="Calibri"/>
              </w:rPr>
              <w:t>YES</w:t>
            </w:r>
          </w:p>
        </w:tc>
        <w:tc>
          <w:tcPr>
            <w:tcW w:w="22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8868C9" w14:textId="77777777" w:rsidR="00BF614F" w:rsidRPr="00FB53B5" w:rsidRDefault="00BF614F" w:rsidP="00FB53B5">
            <w:pPr>
              <w:pStyle w:val="Body"/>
              <w:spacing w:after="0" w:line="259" w:lineRule="auto"/>
              <w:jc w:val="center"/>
            </w:pPr>
            <w:r w:rsidRPr="00FB53B5">
              <w:rPr>
                <w:rFonts w:ascii="Calibri" w:hAnsi="Calibri"/>
              </w:rPr>
              <w:t>NO</w:t>
            </w:r>
          </w:p>
        </w:tc>
      </w:tr>
      <w:tr w:rsidR="00BF614F" w:rsidRPr="00FB53B5" w14:paraId="66F6C2F4" w14:textId="77777777" w:rsidTr="00FB53B5">
        <w:trPr>
          <w:trHeight w:val="831"/>
        </w:trPr>
        <w:tc>
          <w:tcPr>
            <w:tcW w:w="48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B2D52D" w14:textId="77777777" w:rsidR="00BF614F" w:rsidRPr="00FB53B5" w:rsidRDefault="00BF614F" w:rsidP="00FB53B5">
            <w:pPr>
              <w:pStyle w:val="Body"/>
              <w:spacing w:after="0"/>
              <w:jc w:val="left"/>
            </w:pPr>
            <w:r w:rsidRPr="00FB53B5">
              <w:rPr>
                <w:rFonts w:ascii="Calibri" w:hAnsi="Calibri"/>
              </w:rPr>
              <w:t>OTHER</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80" w:type="dxa"/>
              <w:left w:w="114" w:type="dxa"/>
              <w:bottom w:w="80" w:type="dxa"/>
              <w:right w:w="80" w:type="dxa"/>
            </w:tcMar>
          </w:tcPr>
          <w:p w14:paraId="61A90074" w14:textId="77777777" w:rsidR="00BF614F" w:rsidRPr="00FB53B5" w:rsidRDefault="00BF614F" w:rsidP="00FB53B5">
            <w:pPr>
              <w:pStyle w:val="Body"/>
              <w:spacing w:after="0" w:line="259" w:lineRule="auto"/>
              <w:ind w:left="34" w:hanging="34"/>
              <w:jc w:val="left"/>
            </w:pPr>
            <w:r w:rsidRPr="00FB53B5">
              <w:rPr>
                <w:rFonts w:ascii="Calibri" w:hAnsi="Calibri"/>
              </w:rPr>
              <w:t>Generally, if in doubt a full re-hearing is recommended.</w:t>
            </w:r>
          </w:p>
        </w:tc>
        <w:tc>
          <w:tcPr>
            <w:tcW w:w="22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834B91" w14:textId="77777777" w:rsidR="00BF614F" w:rsidRPr="00FB53B5" w:rsidRDefault="00BF614F" w:rsidP="00FB53B5">
            <w:pPr>
              <w:pStyle w:val="Body"/>
              <w:spacing w:after="0" w:line="259" w:lineRule="auto"/>
              <w:jc w:val="center"/>
            </w:pPr>
            <w:r w:rsidRPr="00FB53B5">
              <w:rPr>
                <w:rFonts w:ascii="Calibri" w:hAnsi="Calibri"/>
              </w:rPr>
              <w:t>NO</w:t>
            </w:r>
          </w:p>
        </w:tc>
      </w:tr>
    </w:tbl>
    <w:p w14:paraId="5FD3AF9A" w14:textId="70FCE9D2" w:rsidR="00FB53B5" w:rsidRDefault="00FB53B5" w:rsidP="00560D3E">
      <w:bookmarkStart w:id="78" w:name="_Toc50722183"/>
    </w:p>
    <w:p w14:paraId="31A32356" w14:textId="77777777" w:rsidR="00FB53B5" w:rsidRDefault="00FB53B5">
      <w:pPr>
        <w:spacing w:after="200" w:line="276" w:lineRule="auto"/>
        <w:jc w:val="left"/>
      </w:pPr>
      <w:r>
        <w:br w:type="page"/>
      </w:r>
    </w:p>
    <w:p w14:paraId="3B0E73B1" w14:textId="2CB2BB99" w:rsidR="00BF614F" w:rsidRPr="00BF614F" w:rsidRDefault="00BF614F" w:rsidP="00A03DED">
      <w:pPr>
        <w:pStyle w:val="Heading2"/>
      </w:pPr>
      <w:bookmarkStart w:id="79" w:name="_Toc50751077"/>
      <w:bookmarkStart w:id="80" w:name="_Toc53504050"/>
      <w:r w:rsidRPr="00BF614F">
        <w:t>Range of possible outcomes on Appeal</w:t>
      </w:r>
      <w:bookmarkEnd w:id="78"/>
      <w:bookmarkEnd w:id="79"/>
      <w:bookmarkEnd w:id="80"/>
    </w:p>
    <w:p w14:paraId="347926B1" w14:textId="77777777" w:rsidR="00BF614F" w:rsidRPr="00867BC7" w:rsidRDefault="00BF614F" w:rsidP="00BF614F">
      <w:pPr>
        <w:pStyle w:val="Heading3"/>
      </w:pPr>
      <w:r w:rsidRPr="00867BC7">
        <w:t xml:space="preserve">A disciplinary sanction cannot be increased on appeal, the original decision can only be upheld, </w:t>
      </w:r>
      <w:proofErr w:type="gramStart"/>
      <w:r w:rsidRPr="00867BC7">
        <w:t>reduced</w:t>
      </w:r>
      <w:proofErr w:type="gramEnd"/>
      <w:r w:rsidRPr="00867BC7">
        <w:t xml:space="preserve"> or dismissed.</w:t>
      </w:r>
    </w:p>
    <w:p w14:paraId="26CE2287" w14:textId="77777777" w:rsidR="00BF614F" w:rsidRPr="00BF614F" w:rsidRDefault="00BF614F" w:rsidP="00A03DED">
      <w:pPr>
        <w:pStyle w:val="Heading2"/>
      </w:pPr>
      <w:bookmarkStart w:id="81" w:name="_Toc50722184"/>
      <w:bookmarkStart w:id="82" w:name="_Toc50751078"/>
      <w:bookmarkStart w:id="83" w:name="_Toc53504051"/>
      <w:r w:rsidRPr="00BF614F">
        <w:t>Appeal process</w:t>
      </w:r>
      <w:bookmarkEnd w:id="81"/>
      <w:bookmarkEnd w:id="82"/>
      <w:bookmarkEnd w:id="83"/>
    </w:p>
    <w:p w14:paraId="4D0F60CC" w14:textId="77777777" w:rsidR="00BF614F" w:rsidRPr="00867BC7" w:rsidRDefault="00BF614F" w:rsidP="00BF614F">
      <w:pPr>
        <w:pStyle w:val="Heading3"/>
      </w:pPr>
      <w:r w:rsidRPr="00867BC7">
        <w:t xml:space="preserve">Appeals must be in writing and be submitted to the Clerk to the Trustees within a reasonable period, typically within 5 working days of receipt of the letter of outcome.  </w:t>
      </w:r>
    </w:p>
    <w:p w14:paraId="62013E16" w14:textId="77777777" w:rsidR="00BF614F" w:rsidRPr="00867BC7" w:rsidRDefault="00BF614F" w:rsidP="00BF614F">
      <w:pPr>
        <w:pStyle w:val="Heading2"/>
      </w:pPr>
      <w:bookmarkStart w:id="84" w:name="_Toc50722185"/>
      <w:bookmarkStart w:id="85" w:name="_Toc50751079"/>
      <w:bookmarkStart w:id="86" w:name="_Toc53504052"/>
      <w:r w:rsidRPr="00867BC7">
        <w:t>Re-Hearing Format Appeal:</w:t>
      </w:r>
      <w:bookmarkEnd w:id="84"/>
      <w:bookmarkEnd w:id="85"/>
      <w:bookmarkEnd w:id="86"/>
    </w:p>
    <w:p w14:paraId="64B7B2DF" w14:textId="77777777" w:rsidR="00BF614F" w:rsidRPr="00867BC7" w:rsidRDefault="00BF614F" w:rsidP="00BF614F">
      <w:pPr>
        <w:pStyle w:val="Heading3"/>
      </w:pPr>
      <w:r w:rsidRPr="00867BC7">
        <w:t>The appellant should be given at least 5 working days’ notice in writing of the time and date of the appeal hearing.  The original investigative report and supporting evidence, note of the original hearing and outcome letter, together with all and any new material submitted for the appeal, must be provided to the decision maker/panel members, and the person who originally presented the management case) in advance and a copy should be sent not less than 5 days in advance to the employee themselves.  The purpose of the appeal is NOT to scrutinise the original decision maker/panel but to provide a second opportunity for the case to be heard and an independent decision reached.  Only in cases of an appeal that includes specific technical or procedural grounds of appeal might it be appropriate for the decision maker/chair of the original panel to be asked to attend as a witness on these points.</w:t>
      </w:r>
    </w:p>
    <w:p w14:paraId="76560FE4" w14:textId="77777777" w:rsidR="00BF614F" w:rsidRPr="00867BC7" w:rsidRDefault="00BF614F" w:rsidP="00BF614F">
      <w:pPr>
        <w:pStyle w:val="Heading3"/>
      </w:pPr>
      <w:r w:rsidRPr="00867BC7">
        <w:t xml:space="preserve">The appellant has the right to be accompanied to the disciplinary appeal hearing by a </w:t>
      </w:r>
      <w:proofErr w:type="gramStart"/>
      <w:r w:rsidRPr="00867BC7">
        <w:t>trades</w:t>
      </w:r>
      <w:proofErr w:type="gramEnd"/>
      <w:r w:rsidRPr="00867BC7">
        <w:t xml:space="preserve"> union representative or work colleague.  They shall also have the right to submit not less than 3 working days in advance to the decision maker/Chair of the panel any document(s) they wish to be considered provided that a copy is similarly submitted not less than 3 working days in advance to the person presenting the management case. </w:t>
      </w:r>
    </w:p>
    <w:p w14:paraId="5EAC99D5" w14:textId="77777777" w:rsidR="00BF614F" w:rsidRPr="00867BC7" w:rsidRDefault="00BF614F" w:rsidP="00BF614F">
      <w:pPr>
        <w:pStyle w:val="Heading3"/>
      </w:pPr>
      <w:r w:rsidRPr="00867BC7">
        <w:t>The procedure followed at appeal will be as in Appendix 2:</w:t>
      </w:r>
    </w:p>
    <w:p w14:paraId="1E9671E6" w14:textId="77777777" w:rsidR="00BF614F" w:rsidRPr="00867BC7" w:rsidRDefault="00BF614F" w:rsidP="00BF614F">
      <w:pPr>
        <w:pStyle w:val="Heading3"/>
      </w:pPr>
      <w:r w:rsidRPr="00867BC7">
        <w:t>Rehearing  Format Appeal: same as Appendix 2</w:t>
      </w:r>
    </w:p>
    <w:p w14:paraId="0C9C3F27" w14:textId="77777777" w:rsidR="00BF614F" w:rsidRPr="00867BC7" w:rsidRDefault="00BF614F" w:rsidP="00BF614F">
      <w:pPr>
        <w:pStyle w:val="Heading3"/>
      </w:pPr>
      <w:r w:rsidRPr="00867BC7">
        <w:t xml:space="preserve">Technical/Procedural format Appeal: as Appendix 2 except that the appellant will present their case first.  </w:t>
      </w:r>
    </w:p>
    <w:p w14:paraId="612F704A" w14:textId="77777777" w:rsidR="00BF614F" w:rsidRPr="00867BC7" w:rsidRDefault="00BF614F" w:rsidP="00BF614F">
      <w:pPr>
        <w:pStyle w:val="Heading3"/>
      </w:pPr>
      <w:r w:rsidRPr="00867BC7">
        <w:t>Where the upholding of a decision to dismiss falls within the range of possible outcomes, an HR advisor would usually support the decision maker/appeal panel.</w:t>
      </w:r>
    </w:p>
    <w:p w14:paraId="73F3BEC4" w14:textId="77777777" w:rsidR="00BF614F" w:rsidRPr="00867BC7" w:rsidRDefault="00BF614F" w:rsidP="00BF614F">
      <w:pPr>
        <w:pStyle w:val="Heading3"/>
      </w:pPr>
      <w:r w:rsidRPr="00867BC7">
        <w:t>The deliberations and communication of outcome steps are the same as for the original hearing.</w:t>
      </w:r>
    </w:p>
    <w:p w14:paraId="68EA5704" w14:textId="77777777" w:rsidR="00BF614F" w:rsidRPr="00867BC7" w:rsidRDefault="00BF614F" w:rsidP="00560D3E">
      <w:pPr>
        <w:pStyle w:val="Heading1"/>
      </w:pPr>
      <w:bookmarkStart w:id="87" w:name="_Toc50722186"/>
      <w:bookmarkStart w:id="88" w:name="_Toc50751080"/>
      <w:bookmarkStart w:id="89" w:name="_Toc53504053"/>
      <w:r w:rsidRPr="00867BC7">
        <w:t>Review of Warnings</w:t>
      </w:r>
      <w:bookmarkEnd w:id="87"/>
      <w:bookmarkEnd w:id="88"/>
      <w:bookmarkEnd w:id="89"/>
    </w:p>
    <w:p w14:paraId="0119315D" w14:textId="77777777" w:rsidR="00BF614F" w:rsidRPr="00867BC7" w:rsidRDefault="00BF614F" w:rsidP="00560D3E">
      <w:pPr>
        <w:pStyle w:val="Heading3"/>
      </w:pPr>
      <w:r w:rsidRPr="00867BC7">
        <w:t>The period during which a warning (written or final written) shall remain unspent is 12 months, subject to any reasonable decision by BEAT to extend this period should a further act of misconduct for the employee become subject to investigation whilst an unspent warning is on file that might expire before the completion of any formal disciplinary process in relation to that new allegation of misconduct.</w:t>
      </w:r>
    </w:p>
    <w:p w14:paraId="3E876865" w14:textId="77777777" w:rsidR="00BF614F" w:rsidRPr="00867BC7" w:rsidRDefault="00BF614F" w:rsidP="00560D3E">
      <w:pPr>
        <w:pStyle w:val="Heading3"/>
      </w:pPr>
      <w:r w:rsidRPr="00867BC7">
        <w:t xml:space="preserve">Once a disciplinary warning has expired it may not serve any purposes within any future disciplinary procedure save for confirmation of the employee being informed about what constitutes acceptable actions/behaviour. This means that whilst the warning is retained as a matter of fact for the purposes of confirming that an employee knows what is acceptable it may not be used in a disciplinary procedure for the purposes of increasing the disciplinary sanction applied to the individual in any future disciplinary situation (see section 6). </w:t>
      </w:r>
    </w:p>
    <w:p w14:paraId="211DBFFA" w14:textId="5842E7C2" w:rsidR="00BF614F" w:rsidRPr="00867BC7" w:rsidRDefault="00BF614F" w:rsidP="00560D3E">
      <w:pPr>
        <w:pStyle w:val="Heading3"/>
      </w:pPr>
      <w:r w:rsidRPr="00867BC7">
        <w:t>Employees working within schools are deemed to be working within a regulated activity and as such all and any safeguarding matter raised in relation to an employee must be disclosed in any reference provided by BEAT about an employee against whom safeguarding concerns have been raised regardless of the outcome of the investigation; the outcome should be confirmed within the reference.</w:t>
      </w:r>
    </w:p>
    <w:p w14:paraId="68FF0AD8" w14:textId="77777777" w:rsidR="00BF614F" w:rsidRPr="00867BC7" w:rsidRDefault="00BF614F" w:rsidP="00BF614F">
      <w:pPr>
        <w:pStyle w:val="Heading3"/>
        <w:numPr>
          <w:ilvl w:val="0"/>
          <w:numId w:val="0"/>
        </w:numPr>
      </w:pPr>
    </w:p>
    <w:p w14:paraId="412DC20A" w14:textId="77777777" w:rsidR="008562C5" w:rsidRPr="00867BC7" w:rsidRDefault="008562C5" w:rsidP="00560D3E">
      <w:pPr>
        <w:pStyle w:val="Heading1"/>
        <w:numPr>
          <w:ilvl w:val="0"/>
          <w:numId w:val="0"/>
        </w:numPr>
        <w:ind w:left="709" w:hanging="709"/>
        <w:sectPr w:rsidR="008562C5" w:rsidRPr="00867BC7" w:rsidSect="0057414D">
          <w:headerReference w:type="default" r:id="rId11"/>
          <w:footerReference w:type="default" r:id="rId12"/>
          <w:footerReference w:type="first" r:id="rId13"/>
          <w:pgSz w:w="11906" w:h="16838"/>
          <w:pgMar w:top="567" w:right="1440" w:bottom="1440" w:left="1440" w:header="708" w:footer="272" w:gutter="0"/>
          <w:cols w:space="708"/>
          <w:titlePg/>
          <w:docGrid w:linePitch="360"/>
        </w:sectPr>
      </w:pPr>
    </w:p>
    <w:p w14:paraId="30F1A334" w14:textId="25FFC670" w:rsidR="00560D3E" w:rsidRDefault="00560D3E" w:rsidP="00560D3E">
      <w:pPr>
        <w:pStyle w:val="Heading1"/>
        <w:numPr>
          <w:ilvl w:val="0"/>
          <w:numId w:val="0"/>
        </w:numPr>
        <w:ind w:left="709" w:hanging="709"/>
      </w:pPr>
      <w:bookmarkStart w:id="90" w:name="_Toc50722187"/>
      <w:bookmarkStart w:id="91" w:name="_Toc50751081"/>
      <w:bookmarkStart w:id="92" w:name="_Toc53504054"/>
      <w:r w:rsidRPr="00867BC7">
        <w:t xml:space="preserve">Appendix 1 – Matrix </w:t>
      </w:r>
      <w:proofErr w:type="gramStart"/>
      <w:r w:rsidRPr="00867BC7">
        <w:t>Of</w:t>
      </w:r>
      <w:proofErr w:type="gramEnd"/>
      <w:r w:rsidRPr="00867BC7">
        <w:t xml:space="preserve"> Delegated Authority (Disciplinary)</w:t>
      </w:r>
      <w:bookmarkEnd w:id="90"/>
      <w:bookmarkEnd w:id="91"/>
      <w:bookmarkEnd w:id="92"/>
    </w:p>
    <w:p w14:paraId="606C7480" w14:textId="77777777" w:rsidR="00867BC7" w:rsidRPr="00867BC7" w:rsidRDefault="00867BC7" w:rsidP="00867BC7"/>
    <w:tbl>
      <w:tblPr>
        <w:tblW w:w="1417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545"/>
        <w:gridCol w:w="3542"/>
        <w:gridCol w:w="3544"/>
        <w:gridCol w:w="3544"/>
      </w:tblGrid>
      <w:tr w:rsidR="008562C5" w:rsidRPr="00867BC7" w14:paraId="758F1FAE" w14:textId="77777777" w:rsidTr="00867BC7">
        <w:trPr>
          <w:trHeight w:val="790"/>
        </w:trPr>
        <w:tc>
          <w:tcPr>
            <w:tcW w:w="35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DF8710" w14:textId="77777777" w:rsidR="008562C5" w:rsidRPr="00867BC7" w:rsidRDefault="008562C5" w:rsidP="00867BC7">
            <w:pPr>
              <w:pStyle w:val="Body"/>
              <w:spacing w:after="0"/>
              <w:jc w:val="center"/>
            </w:pPr>
            <w:r w:rsidRPr="00867BC7">
              <w:rPr>
                <w:rFonts w:ascii="Calibri" w:hAnsi="Calibri"/>
                <w:b/>
                <w:bCs/>
                <w:sz w:val="20"/>
                <w:szCs w:val="20"/>
              </w:rPr>
              <w:t>Stage</w:t>
            </w:r>
          </w:p>
        </w:tc>
        <w:tc>
          <w:tcPr>
            <w:tcW w:w="35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4D475A" w14:textId="77777777" w:rsidR="008562C5" w:rsidRPr="00867BC7" w:rsidRDefault="008562C5" w:rsidP="00867BC7">
            <w:pPr>
              <w:pStyle w:val="Body"/>
              <w:spacing w:after="0"/>
              <w:jc w:val="center"/>
            </w:pPr>
            <w:r w:rsidRPr="00867BC7">
              <w:rPr>
                <w:rFonts w:ascii="Calibri" w:hAnsi="Calibri"/>
                <w:b/>
                <w:bCs/>
                <w:sz w:val="20"/>
                <w:szCs w:val="20"/>
              </w:rPr>
              <w:t>Stage outcomes</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B74008" w14:textId="77777777" w:rsidR="008562C5" w:rsidRPr="00867BC7" w:rsidRDefault="008562C5" w:rsidP="00867BC7">
            <w:pPr>
              <w:pStyle w:val="Body"/>
              <w:spacing w:after="0"/>
              <w:jc w:val="center"/>
            </w:pPr>
            <w:r w:rsidRPr="00867BC7">
              <w:rPr>
                <w:rFonts w:ascii="Calibri" w:hAnsi="Calibri"/>
                <w:b/>
                <w:bCs/>
                <w:sz w:val="20"/>
                <w:szCs w:val="20"/>
              </w:rPr>
              <w:t>Posts with delegated authority relating to all staff except CEO</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2041F5" w14:textId="77777777" w:rsidR="008562C5" w:rsidRPr="00867BC7" w:rsidRDefault="008562C5" w:rsidP="00867BC7">
            <w:pPr>
              <w:pStyle w:val="Body"/>
              <w:spacing w:after="0"/>
              <w:jc w:val="center"/>
            </w:pPr>
            <w:r w:rsidRPr="00867BC7">
              <w:rPr>
                <w:rFonts w:ascii="Calibri" w:hAnsi="Calibri"/>
                <w:b/>
                <w:bCs/>
                <w:sz w:val="20"/>
                <w:szCs w:val="20"/>
              </w:rPr>
              <w:t>Matters relating to CEO</w:t>
            </w:r>
          </w:p>
        </w:tc>
      </w:tr>
      <w:tr w:rsidR="008562C5" w:rsidRPr="00867BC7" w14:paraId="6930F0EE" w14:textId="77777777" w:rsidTr="00867BC7">
        <w:trPr>
          <w:trHeight w:val="706"/>
        </w:trPr>
        <w:tc>
          <w:tcPr>
            <w:tcW w:w="35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BF4196" w14:textId="77777777" w:rsidR="008562C5" w:rsidRPr="00867BC7" w:rsidRDefault="008562C5" w:rsidP="00867BC7">
            <w:pPr>
              <w:pStyle w:val="Body"/>
              <w:spacing w:after="0"/>
            </w:pPr>
            <w:r w:rsidRPr="00867BC7">
              <w:rPr>
                <w:rFonts w:ascii="Calibri" w:hAnsi="Calibri"/>
                <w:sz w:val="20"/>
                <w:szCs w:val="20"/>
              </w:rPr>
              <w:t>Informal (disciplinary) conversations</w:t>
            </w:r>
          </w:p>
        </w:tc>
        <w:tc>
          <w:tcPr>
            <w:tcW w:w="35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43D635" w14:textId="77777777" w:rsidR="008562C5" w:rsidRPr="00867BC7" w:rsidRDefault="008562C5" w:rsidP="00867BC7">
            <w:pPr>
              <w:pStyle w:val="Body"/>
              <w:spacing w:after="0"/>
            </w:pPr>
            <w:r w:rsidRPr="00867BC7">
              <w:rPr>
                <w:rFonts w:ascii="Calibri" w:hAnsi="Calibri"/>
                <w:sz w:val="20"/>
                <w:szCs w:val="20"/>
              </w:rPr>
              <w:t>Conversation and file note/action plan</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7D8A5D" w14:textId="77777777" w:rsidR="008562C5" w:rsidRPr="00867BC7" w:rsidRDefault="008562C5" w:rsidP="00867BC7">
            <w:pPr>
              <w:pStyle w:val="Body"/>
              <w:spacing w:after="0"/>
            </w:pPr>
            <w:r w:rsidRPr="00867BC7">
              <w:rPr>
                <w:rFonts w:ascii="Calibri" w:hAnsi="Calibri"/>
                <w:sz w:val="20"/>
                <w:szCs w:val="20"/>
              </w:rPr>
              <w:t xml:space="preserve">Line Manager </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320D32" w14:textId="77777777" w:rsidR="008562C5" w:rsidRPr="00867BC7" w:rsidRDefault="008562C5" w:rsidP="00867BC7">
            <w:pPr>
              <w:pStyle w:val="Body"/>
              <w:spacing w:after="0"/>
            </w:pPr>
            <w:r w:rsidRPr="00867BC7">
              <w:rPr>
                <w:rFonts w:ascii="Calibri" w:hAnsi="Calibri"/>
                <w:sz w:val="20"/>
                <w:szCs w:val="20"/>
              </w:rPr>
              <w:t>Chair or their nominated representative Trustee</w:t>
            </w:r>
          </w:p>
        </w:tc>
      </w:tr>
      <w:tr w:rsidR="008562C5" w:rsidRPr="00867BC7" w14:paraId="0CFB92FA" w14:textId="77777777" w:rsidTr="00867BC7">
        <w:trPr>
          <w:trHeight w:val="592"/>
        </w:trPr>
        <w:tc>
          <w:tcPr>
            <w:tcW w:w="35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97DC64" w14:textId="77777777" w:rsidR="008562C5" w:rsidRPr="00867BC7" w:rsidRDefault="008562C5" w:rsidP="00867BC7">
            <w:pPr>
              <w:pStyle w:val="Body"/>
              <w:spacing w:after="0"/>
            </w:pPr>
            <w:r w:rsidRPr="00867BC7">
              <w:rPr>
                <w:rFonts w:ascii="Calibri" w:hAnsi="Calibri"/>
                <w:sz w:val="20"/>
                <w:szCs w:val="20"/>
              </w:rPr>
              <w:t>Informal (disciplinary) conversations</w:t>
            </w:r>
          </w:p>
        </w:tc>
        <w:tc>
          <w:tcPr>
            <w:tcW w:w="35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EE9A74" w14:textId="77777777" w:rsidR="008562C5" w:rsidRPr="00867BC7" w:rsidRDefault="008562C5" w:rsidP="00867BC7">
            <w:pPr>
              <w:pStyle w:val="Body"/>
              <w:spacing w:after="0"/>
            </w:pPr>
            <w:r w:rsidRPr="00867BC7">
              <w:rPr>
                <w:rFonts w:ascii="Calibri" w:hAnsi="Calibri"/>
                <w:sz w:val="20"/>
                <w:szCs w:val="20"/>
              </w:rPr>
              <w:t>Management instruction</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A841D6" w14:textId="77777777" w:rsidR="008562C5" w:rsidRPr="00867BC7" w:rsidRDefault="008562C5" w:rsidP="00867BC7">
            <w:pPr>
              <w:pStyle w:val="Body"/>
              <w:spacing w:after="0"/>
            </w:pPr>
            <w:r w:rsidRPr="00867BC7">
              <w:rPr>
                <w:rFonts w:ascii="Calibri" w:hAnsi="Calibri"/>
                <w:sz w:val="20"/>
                <w:szCs w:val="20"/>
              </w:rPr>
              <w:t>Senior Management Team Member</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F28595" w14:textId="77777777" w:rsidR="008562C5" w:rsidRPr="00867BC7" w:rsidRDefault="008562C5" w:rsidP="00867BC7">
            <w:pPr>
              <w:pStyle w:val="Body"/>
              <w:spacing w:after="0"/>
            </w:pPr>
            <w:r w:rsidRPr="00867BC7">
              <w:rPr>
                <w:rFonts w:ascii="Calibri" w:hAnsi="Calibri"/>
                <w:sz w:val="20"/>
                <w:szCs w:val="20"/>
              </w:rPr>
              <w:t>Chair or their nominated representative Trustee</w:t>
            </w:r>
          </w:p>
        </w:tc>
      </w:tr>
      <w:tr w:rsidR="008562C5" w:rsidRPr="00867BC7" w14:paraId="5AA6689E" w14:textId="77777777" w:rsidTr="00867BC7">
        <w:trPr>
          <w:trHeight w:val="884"/>
        </w:trPr>
        <w:tc>
          <w:tcPr>
            <w:tcW w:w="35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423F3D" w14:textId="77777777" w:rsidR="008562C5" w:rsidRPr="00867BC7" w:rsidRDefault="008562C5" w:rsidP="00867BC7">
            <w:pPr>
              <w:pStyle w:val="Body"/>
              <w:spacing w:after="0"/>
            </w:pPr>
            <w:r w:rsidRPr="00867BC7">
              <w:rPr>
                <w:rFonts w:ascii="Calibri" w:hAnsi="Calibri"/>
                <w:sz w:val="20"/>
                <w:szCs w:val="20"/>
              </w:rPr>
              <w:t>Investigation (formal disciplinary)</w:t>
            </w:r>
          </w:p>
        </w:tc>
        <w:tc>
          <w:tcPr>
            <w:tcW w:w="35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80C666" w14:textId="77777777" w:rsidR="008562C5" w:rsidRPr="00867BC7" w:rsidRDefault="008562C5" w:rsidP="00867BC7">
            <w:pPr>
              <w:pStyle w:val="Body"/>
              <w:spacing w:after="0"/>
            </w:pPr>
            <w:r w:rsidRPr="00867BC7">
              <w:rPr>
                <w:rFonts w:ascii="Calibri" w:hAnsi="Calibri"/>
                <w:sz w:val="20"/>
                <w:szCs w:val="20"/>
              </w:rPr>
              <w:t>Conduct investigation</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481C95" w14:textId="77777777" w:rsidR="008562C5" w:rsidRPr="00867BC7" w:rsidRDefault="008562C5" w:rsidP="00867BC7">
            <w:pPr>
              <w:pStyle w:val="Body"/>
              <w:spacing w:after="0"/>
            </w:pPr>
            <w:r w:rsidRPr="00867BC7">
              <w:rPr>
                <w:rFonts w:ascii="Calibri" w:hAnsi="Calibri"/>
                <w:sz w:val="20"/>
                <w:szCs w:val="20"/>
              </w:rPr>
              <w:t>Line manager or Senior Management Team Member, depending on seriousness and complexity of allegations</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7D5EB0" w14:textId="77777777" w:rsidR="008562C5" w:rsidRPr="00867BC7" w:rsidRDefault="008562C5" w:rsidP="00867BC7">
            <w:pPr>
              <w:pStyle w:val="Body"/>
              <w:spacing w:after="0"/>
            </w:pPr>
            <w:r w:rsidRPr="00867BC7">
              <w:rPr>
                <w:rFonts w:ascii="Calibri" w:hAnsi="Calibri"/>
                <w:sz w:val="20"/>
                <w:szCs w:val="20"/>
              </w:rPr>
              <w:t>Chair or their nominated representative Trustee</w:t>
            </w:r>
          </w:p>
        </w:tc>
      </w:tr>
      <w:tr w:rsidR="008562C5" w:rsidRPr="00867BC7" w14:paraId="0E3DE7D1" w14:textId="77777777" w:rsidTr="00867BC7">
        <w:trPr>
          <w:trHeight w:val="630"/>
        </w:trPr>
        <w:tc>
          <w:tcPr>
            <w:tcW w:w="35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0857C8" w14:textId="77777777" w:rsidR="008562C5" w:rsidRPr="00867BC7" w:rsidRDefault="008562C5" w:rsidP="00867BC7">
            <w:pPr>
              <w:pStyle w:val="Body"/>
              <w:spacing w:after="0"/>
            </w:pPr>
            <w:r w:rsidRPr="00867BC7">
              <w:rPr>
                <w:rFonts w:ascii="Calibri" w:hAnsi="Calibri"/>
                <w:sz w:val="20"/>
                <w:szCs w:val="20"/>
              </w:rPr>
              <w:t>Investigation &amp; any decision to suspend or to lift a suspension</w:t>
            </w:r>
          </w:p>
        </w:tc>
        <w:tc>
          <w:tcPr>
            <w:tcW w:w="35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1C5A18" w14:textId="77777777" w:rsidR="008562C5" w:rsidRPr="00867BC7" w:rsidRDefault="008562C5" w:rsidP="00867BC7">
            <w:pPr>
              <w:pStyle w:val="Body"/>
              <w:spacing w:after="0"/>
              <w:rPr>
                <w:rFonts w:ascii="Calibri" w:eastAsia="Calibri" w:hAnsi="Calibri" w:cs="Calibri"/>
                <w:sz w:val="20"/>
                <w:szCs w:val="20"/>
              </w:rPr>
            </w:pPr>
            <w:r w:rsidRPr="00867BC7">
              <w:rPr>
                <w:rFonts w:ascii="Calibri" w:hAnsi="Calibri"/>
                <w:sz w:val="20"/>
                <w:szCs w:val="20"/>
              </w:rPr>
              <w:t>Commission independent investigator Suspend</w:t>
            </w:r>
          </w:p>
          <w:p w14:paraId="4EB8F44E" w14:textId="77777777" w:rsidR="008562C5" w:rsidRPr="00867BC7" w:rsidRDefault="008562C5" w:rsidP="00867BC7">
            <w:pPr>
              <w:pStyle w:val="Body"/>
              <w:spacing w:after="0"/>
            </w:pPr>
            <w:r w:rsidRPr="00867BC7">
              <w:rPr>
                <w:rFonts w:ascii="Calibri" w:hAnsi="Calibri"/>
                <w:sz w:val="20"/>
                <w:szCs w:val="20"/>
              </w:rPr>
              <w:t>Lift suspension</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8126E9" w14:textId="77777777" w:rsidR="008562C5" w:rsidRPr="00867BC7" w:rsidRDefault="008562C5" w:rsidP="00867BC7">
            <w:pPr>
              <w:pStyle w:val="Body"/>
              <w:spacing w:after="0"/>
            </w:pPr>
            <w:r w:rsidRPr="00867BC7">
              <w:rPr>
                <w:rFonts w:ascii="Calibri" w:hAnsi="Calibri"/>
                <w:sz w:val="20"/>
                <w:szCs w:val="20"/>
              </w:rPr>
              <w:t>CEO or person designated by the Trustees to cover their roles &amp; responsibilities</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BE7290" w14:textId="77777777" w:rsidR="008562C5" w:rsidRPr="00867BC7" w:rsidRDefault="008562C5" w:rsidP="00867BC7">
            <w:pPr>
              <w:pStyle w:val="Body"/>
              <w:spacing w:after="0"/>
            </w:pPr>
            <w:r w:rsidRPr="00867BC7">
              <w:rPr>
                <w:rFonts w:ascii="Calibri" w:hAnsi="Calibri"/>
                <w:sz w:val="20"/>
                <w:szCs w:val="20"/>
              </w:rPr>
              <w:t>Chair or their nominated representative Trustee</w:t>
            </w:r>
          </w:p>
        </w:tc>
      </w:tr>
      <w:tr w:rsidR="008562C5" w:rsidRPr="00867BC7" w14:paraId="40E52856" w14:textId="77777777" w:rsidTr="00867BC7">
        <w:trPr>
          <w:trHeight w:val="870"/>
        </w:trPr>
        <w:tc>
          <w:tcPr>
            <w:tcW w:w="35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F2E6CF" w14:textId="77777777" w:rsidR="008562C5" w:rsidRPr="00867BC7" w:rsidRDefault="008562C5" w:rsidP="00867BC7">
            <w:pPr>
              <w:pStyle w:val="Body"/>
              <w:spacing w:after="0"/>
            </w:pPr>
            <w:r w:rsidRPr="00867BC7">
              <w:rPr>
                <w:rFonts w:ascii="Calibri" w:hAnsi="Calibri"/>
                <w:sz w:val="20"/>
                <w:szCs w:val="20"/>
              </w:rPr>
              <w:t>Case to answer</w:t>
            </w:r>
          </w:p>
        </w:tc>
        <w:tc>
          <w:tcPr>
            <w:tcW w:w="35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8D81A5" w14:textId="77777777" w:rsidR="008562C5" w:rsidRPr="00867BC7" w:rsidRDefault="008562C5" w:rsidP="00867BC7">
            <w:pPr>
              <w:pStyle w:val="Body"/>
              <w:spacing w:after="0"/>
            </w:pPr>
            <w:r w:rsidRPr="00867BC7">
              <w:rPr>
                <w:rFonts w:ascii="Calibri" w:hAnsi="Calibri"/>
                <w:sz w:val="20"/>
                <w:szCs w:val="20"/>
              </w:rPr>
              <w:t>Decision to arrange a disciplinary hearing and invite to meeting from which a sanction may arise</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B366E4" w14:textId="77777777" w:rsidR="008562C5" w:rsidRPr="00867BC7" w:rsidRDefault="008562C5" w:rsidP="00867BC7">
            <w:pPr>
              <w:pStyle w:val="Body"/>
              <w:spacing w:after="0"/>
            </w:pPr>
            <w:r w:rsidRPr="00867BC7">
              <w:rPr>
                <w:rFonts w:ascii="Calibri" w:hAnsi="Calibri"/>
                <w:sz w:val="20"/>
                <w:szCs w:val="20"/>
              </w:rPr>
              <w:t>CEO or person designated by the Trustees to cover their roles &amp; responsibilities (</w:t>
            </w:r>
            <w:r w:rsidRPr="00867BC7">
              <w:rPr>
                <w:rFonts w:ascii="Calibri" w:hAnsi="Calibri"/>
                <w:b/>
                <w:bCs/>
                <w:sz w:val="20"/>
                <w:szCs w:val="20"/>
              </w:rPr>
              <w:t>but may not have also been the investigator</w:t>
            </w:r>
            <w:r w:rsidRPr="00867BC7">
              <w:rPr>
                <w:rFonts w:ascii="Calibri" w:hAnsi="Calibri"/>
                <w:sz w:val="20"/>
                <w:szCs w:val="20"/>
              </w:rPr>
              <w:t>)</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7F0B66" w14:textId="77777777" w:rsidR="008562C5" w:rsidRPr="00867BC7" w:rsidRDefault="008562C5" w:rsidP="00867BC7">
            <w:pPr>
              <w:pStyle w:val="Body"/>
              <w:spacing w:after="0"/>
            </w:pPr>
            <w:r w:rsidRPr="00867BC7">
              <w:rPr>
                <w:rFonts w:ascii="Calibri" w:hAnsi="Calibri"/>
                <w:sz w:val="20"/>
                <w:szCs w:val="20"/>
              </w:rPr>
              <w:t>Chair or their nominated representative Trustee</w:t>
            </w:r>
          </w:p>
        </w:tc>
      </w:tr>
      <w:tr w:rsidR="008562C5" w:rsidRPr="00867BC7" w14:paraId="3760FBF7" w14:textId="77777777" w:rsidTr="00867BC7">
        <w:trPr>
          <w:trHeight w:val="913"/>
        </w:trPr>
        <w:tc>
          <w:tcPr>
            <w:tcW w:w="35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4954BE" w14:textId="77777777" w:rsidR="008562C5" w:rsidRPr="00867BC7" w:rsidRDefault="008562C5" w:rsidP="00867BC7">
            <w:pPr>
              <w:pStyle w:val="Body"/>
              <w:spacing w:after="0"/>
            </w:pPr>
            <w:r w:rsidRPr="00867BC7">
              <w:rPr>
                <w:rFonts w:ascii="Calibri" w:hAnsi="Calibri"/>
                <w:sz w:val="20"/>
                <w:szCs w:val="20"/>
              </w:rPr>
              <w:t>Meeting (formal meeting where a sanction may arise; the right to be accompanied applies(</w:t>
            </w:r>
          </w:p>
        </w:tc>
        <w:tc>
          <w:tcPr>
            <w:tcW w:w="35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44CD46" w14:textId="77777777" w:rsidR="008562C5" w:rsidRPr="00867BC7" w:rsidRDefault="008562C5" w:rsidP="00867BC7">
            <w:pPr>
              <w:pStyle w:val="Body"/>
              <w:spacing w:after="0"/>
            </w:pPr>
            <w:r w:rsidRPr="00867BC7">
              <w:rPr>
                <w:rFonts w:ascii="Calibri" w:hAnsi="Calibri"/>
                <w:sz w:val="20"/>
                <w:szCs w:val="20"/>
              </w:rPr>
              <w:t xml:space="preserve">Chair/decision maker </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83BE82" w14:textId="77777777" w:rsidR="008562C5" w:rsidRPr="00867BC7" w:rsidRDefault="008562C5" w:rsidP="00867BC7">
            <w:pPr>
              <w:pStyle w:val="Body"/>
              <w:spacing w:after="0"/>
            </w:pPr>
            <w:r w:rsidRPr="00867BC7">
              <w:rPr>
                <w:rFonts w:ascii="Calibri" w:hAnsi="Calibri"/>
                <w:sz w:val="20"/>
                <w:szCs w:val="20"/>
              </w:rPr>
              <w:t>CEO or person designated by the Trustees to cover their roles &amp; responsibilities (</w:t>
            </w:r>
            <w:r w:rsidRPr="00867BC7">
              <w:rPr>
                <w:rFonts w:ascii="Calibri" w:hAnsi="Calibri"/>
                <w:b/>
                <w:bCs/>
                <w:sz w:val="20"/>
                <w:szCs w:val="20"/>
              </w:rPr>
              <w:t>but may not have also been the investigator</w:t>
            </w:r>
            <w:r w:rsidRPr="00867BC7">
              <w:rPr>
                <w:rFonts w:ascii="Calibri" w:hAnsi="Calibri"/>
                <w:sz w:val="20"/>
                <w:szCs w:val="20"/>
              </w:rPr>
              <w:t xml:space="preserve">) </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307764" w14:textId="77777777" w:rsidR="008562C5" w:rsidRPr="00867BC7" w:rsidRDefault="008562C5" w:rsidP="00867BC7">
            <w:pPr>
              <w:pStyle w:val="Body"/>
              <w:spacing w:after="0"/>
            </w:pPr>
            <w:r w:rsidRPr="00867BC7">
              <w:rPr>
                <w:rFonts w:ascii="Calibri" w:hAnsi="Calibri"/>
                <w:sz w:val="20"/>
                <w:szCs w:val="20"/>
              </w:rPr>
              <w:t xml:space="preserve">Three members of the Trustees, usually including one of the Chair or Vice Chair.  </w:t>
            </w:r>
          </w:p>
        </w:tc>
      </w:tr>
      <w:tr w:rsidR="008562C5" w:rsidRPr="00867BC7" w14:paraId="11A739BD" w14:textId="77777777" w:rsidTr="00867BC7">
        <w:trPr>
          <w:trHeight w:val="1293"/>
        </w:trPr>
        <w:tc>
          <w:tcPr>
            <w:tcW w:w="35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AEF4E5" w14:textId="77777777" w:rsidR="008562C5" w:rsidRPr="00867BC7" w:rsidRDefault="008562C5" w:rsidP="00867BC7">
            <w:pPr>
              <w:pStyle w:val="Body"/>
              <w:spacing w:after="0"/>
            </w:pPr>
            <w:r w:rsidRPr="00867BC7">
              <w:rPr>
                <w:rFonts w:ascii="Calibri" w:hAnsi="Calibri"/>
                <w:sz w:val="20"/>
                <w:szCs w:val="20"/>
              </w:rPr>
              <w:t xml:space="preserve">Appeal meeting </w:t>
            </w:r>
          </w:p>
        </w:tc>
        <w:tc>
          <w:tcPr>
            <w:tcW w:w="35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F5B794" w14:textId="77777777" w:rsidR="008562C5" w:rsidRPr="00867BC7" w:rsidRDefault="008562C5" w:rsidP="00867BC7">
            <w:pPr>
              <w:pStyle w:val="Body"/>
              <w:spacing w:after="0"/>
            </w:pPr>
            <w:r w:rsidRPr="00867BC7">
              <w:rPr>
                <w:rFonts w:ascii="Calibri" w:hAnsi="Calibri"/>
                <w:sz w:val="20"/>
                <w:szCs w:val="20"/>
              </w:rPr>
              <w:t xml:space="preserve">Chair/decision maker </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90800F" w14:textId="77777777" w:rsidR="008562C5" w:rsidRPr="00867BC7" w:rsidRDefault="008562C5" w:rsidP="00867BC7">
            <w:pPr>
              <w:pStyle w:val="Body"/>
              <w:spacing w:after="0"/>
            </w:pPr>
            <w:r w:rsidRPr="00867BC7">
              <w:rPr>
                <w:rFonts w:ascii="Calibri" w:hAnsi="Calibri"/>
                <w:sz w:val="20"/>
                <w:szCs w:val="20"/>
              </w:rPr>
              <w:t>Three members of the Trustees</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8D8A60" w14:textId="77777777" w:rsidR="008562C5" w:rsidRPr="00867BC7" w:rsidRDefault="008562C5" w:rsidP="00867BC7">
            <w:pPr>
              <w:pStyle w:val="Body"/>
              <w:spacing w:after="0"/>
              <w:rPr>
                <w:rFonts w:ascii="Calibri" w:eastAsia="Calibri" w:hAnsi="Calibri" w:cs="Calibri"/>
                <w:sz w:val="20"/>
                <w:szCs w:val="20"/>
              </w:rPr>
            </w:pPr>
            <w:r w:rsidRPr="00867BC7">
              <w:rPr>
                <w:rFonts w:ascii="Calibri" w:hAnsi="Calibri"/>
                <w:sz w:val="20"/>
                <w:szCs w:val="20"/>
              </w:rPr>
              <w:t>Three members of the Trustees, usually including one of the Chair or Vice Chair.</w:t>
            </w:r>
          </w:p>
          <w:p w14:paraId="7802774A" w14:textId="77777777" w:rsidR="008562C5" w:rsidRPr="00867BC7" w:rsidRDefault="008562C5" w:rsidP="00867BC7">
            <w:pPr>
              <w:pStyle w:val="Body"/>
              <w:spacing w:after="0"/>
            </w:pPr>
            <w:r w:rsidRPr="00867BC7">
              <w:rPr>
                <w:rFonts w:ascii="Calibri" w:hAnsi="Calibri"/>
                <w:sz w:val="20"/>
                <w:szCs w:val="20"/>
              </w:rPr>
              <w:t>Preferably not more than 1 person overlap with any previous meeting panel to which the appeal relates.</w:t>
            </w:r>
          </w:p>
        </w:tc>
      </w:tr>
    </w:tbl>
    <w:p w14:paraId="67C671D0" w14:textId="77777777" w:rsidR="008562C5" w:rsidRPr="00867BC7" w:rsidRDefault="008562C5" w:rsidP="008562C5">
      <w:pPr>
        <w:sectPr w:rsidR="008562C5" w:rsidRPr="00867BC7" w:rsidSect="008562C5">
          <w:headerReference w:type="default" r:id="rId14"/>
          <w:footerReference w:type="default" r:id="rId15"/>
          <w:pgSz w:w="16838" w:h="11906" w:orient="landscape"/>
          <w:pgMar w:top="284" w:right="567" w:bottom="1440" w:left="1440" w:header="708" w:footer="272" w:gutter="0"/>
          <w:cols w:space="708"/>
          <w:docGrid w:linePitch="360"/>
        </w:sectPr>
      </w:pPr>
    </w:p>
    <w:p w14:paraId="567D6A2B" w14:textId="28F4F0EA" w:rsidR="003B68DA" w:rsidRDefault="003B68DA" w:rsidP="00867BC7">
      <w:pPr>
        <w:pStyle w:val="Heading1"/>
        <w:numPr>
          <w:ilvl w:val="0"/>
          <w:numId w:val="0"/>
        </w:numPr>
        <w:ind w:left="851" w:hanging="851"/>
        <w:rPr>
          <w:u w:color="2E74B5"/>
        </w:rPr>
      </w:pPr>
      <w:bookmarkStart w:id="93" w:name="_Toc50751082"/>
      <w:bookmarkStart w:id="94" w:name="_Toc53504055"/>
      <w:r w:rsidRPr="00867BC7">
        <w:rPr>
          <w:u w:color="2E74B5"/>
        </w:rPr>
        <w:t xml:space="preserve">Appendix 2 – </w:t>
      </w:r>
      <w:r w:rsidR="00867BC7" w:rsidRPr="00867BC7">
        <w:rPr>
          <w:u w:color="2E74B5"/>
        </w:rPr>
        <w:t xml:space="preserve">Format of Formal Disciplinary </w:t>
      </w:r>
      <w:r w:rsidR="00867BC7">
        <w:rPr>
          <w:u w:color="2E74B5"/>
        </w:rPr>
        <w:t>a</w:t>
      </w:r>
      <w:r w:rsidR="00867BC7" w:rsidRPr="00867BC7">
        <w:rPr>
          <w:u w:color="2E74B5"/>
        </w:rPr>
        <w:t>nd Appeal Hearings</w:t>
      </w:r>
      <w:bookmarkEnd w:id="93"/>
      <w:bookmarkEnd w:id="94"/>
    </w:p>
    <w:p w14:paraId="57CB1C0B" w14:textId="77777777" w:rsidR="00867BC7" w:rsidRPr="00867BC7" w:rsidRDefault="00867BC7" w:rsidP="00867BC7">
      <w:pPr>
        <w:rPr>
          <w:rFonts w:eastAsia="Calibri"/>
        </w:rPr>
      </w:pPr>
    </w:p>
    <w:p w14:paraId="245EE477" w14:textId="601FF183" w:rsidR="003B68DA" w:rsidRPr="00867BC7" w:rsidRDefault="003B68DA" w:rsidP="003B68DA">
      <w:pPr>
        <w:ind w:left="567"/>
      </w:pPr>
      <w:r w:rsidRPr="00867BC7">
        <w:t>A member of staff has the right to conduct their case personally, be represented, or be accompanied by a trade union official or colleague.</w:t>
      </w:r>
    </w:p>
    <w:p w14:paraId="676F71D5" w14:textId="255853B2" w:rsidR="003B68DA" w:rsidRPr="00867BC7" w:rsidRDefault="003B68DA" w:rsidP="003B68DA">
      <w:pPr>
        <w:ind w:left="567"/>
      </w:pPr>
      <w:r w:rsidRPr="00867BC7">
        <w:t>In hearings before the Disciplinary Panel or Trustees, reference to the CEO below shall include references to their representative.</w:t>
      </w:r>
    </w:p>
    <w:p w14:paraId="396EF8F5" w14:textId="476B08CA" w:rsidR="003B68DA" w:rsidRPr="00867BC7" w:rsidRDefault="003B68DA" w:rsidP="003B68DA">
      <w:pPr>
        <w:ind w:left="567"/>
      </w:pPr>
      <w:r w:rsidRPr="00867BC7">
        <w:t>In any hearings to which paragraph 7, concerning Conduct of the CEO applies, the chair or Vice Chair of Trustees may be represented and any reference to the CEO below shall include reference to the Chair or Vice Chair or their representative.</w:t>
      </w:r>
    </w:p>
    <w:p w14:paraId="71519D27" w14:textId="77777777" w:rsidR="003B68DA" w:rsidRPr="00867BC7" w:rsidRDefault="003B68DA" w:rsidP="003B68DA">
      <w:pPr>
        <w:pStyle w:val="BodyStyle"/>
        <w:rPr>
          <w:rFonts w:eastAsia="Calibri"/>
        </w:rPr>
      </w:pPr>
      <w:r w:rsidRPr="00867BC7">
        <w:t>Procedure</w:t>
      </w:r>
    </w:p>
    <w:p w14:paraId="6306CC50" w14:textId="77777777" w:rsidR="003B68DA" w:rsidRPr="00867BC7" w:rsidRDefault="003B68DA" w:rsidP="003B68DA">
      <w:pPr>
        <w:pStyle w:val="Bullet1"/>
        <w:ind w:left="1134" w:hanging="567"/>
        <w:rPr>
          <w:sz w:val="22"/>
          <w:szCs w:val="22"/>
        </w:rPr>
      </w:pPr>
      <w:r w:rsidRPr="00867BC7">
        <w:rPr>
          <w:sz w:val="22"/>
          <w:szCs w:val="22"/>
        </w:rPr>
        <w:t>The chair of the panel will introduce all present, outline the reasons for the hearing and confirm the procedure.</w:t>
      </w:r>
    </w:p>
    <w:p w14:paraId="16D90FAD" w14:textId="77777777" w:rsidR="003B68DA" w:rsidRPr="00867BC7" w:rsidRDefault="003B68DA" w:rsidP="003B68DA">
      <w:pPr>
        <w:pStyle w:val="Bullet1"/>
        <w:ind w:left="1134" w:hanging="567"/>
        <w:rPr>
          <w:sz w:val="22"/>
          <w:szCs w:val="22"/>
        </w:rPr>
      </w:pPr>
      <w:r w:rsidRPr="00867BC7">
        <w:rPr>
          <w:sz w:val="22"/>
          <w:szCs w:val="22"/>
        </w:rPr>
        <w:t>The investigator/management representative will be asked to present their case which may be read or otherwise in the presence of the member of staff and their representative or colleague, and may call witnesses who may read their evidence;</w:t>
      </w:r>
    </w:p>
    <w:p w14:paraId="203B27EE" w14:textId="71C3766F" w:rsidR="003B68DA" w:rsidRPr="00867BC7" w:rsidRDefault="003B68DA" w:rsidP="003B68DA">
      <w:pPr>
        <w:pStyle w:val="Bullet1"/>
        <w:ind w:left="1134" w:hanging="567"/>
        <w:rPr>
          <w:sz w:val="22"/>
          <w:szCs w:val="22"/>
        </w:rPr>
      </w:pPr>
      <w:r w:rsidRPr="00867BC7">
        <w:rPr>
          <w:sz w:val="22"/>
          <w:szCs w:val="22"/>
        </w:rPr>
        <w:t>The member of staff or their representative may ask questions of the investigator or witnesses.</w:t>
      </w:r>
    </w:p>
    <w:p w14:paraId="1877A543" w14:textId="050DD23A" w:rsidR="003B68DA" w:rsidRPr="00867BC7" w:rsidRDefault="003B68DA" w:rsidP="003B68DA">
      <w:pPr>
        <w:pStyle w:val="Bullet1"/>
        <w:ind w:left="1134" w:hanging="567"/>
        <w:rPr>
          <w:sz w:val="22"/>
          <w:szCs w:val="22"/>
        </w:rPr>
      </w:pPr>
      <w:r w:rsidRPr="00867BC7">
        <w:rPr>
          <w:sz w:val="22"/>
          <w:szCs w:val="22"/>
        </w:rPr>
        <w:t>The panel may ask questions of the investigator/management representative or their witnesses.</w:t>
      </w:r>
    </w:p>
    <w:p w14:paraId="410BBFF9" w14:textId="76D1577B" w:rsidR="003B68DA" w:rsidRPr="00867BC7" w:rsidRDefault="003B68DA" w:rsidP="003B68DA">
      <w:pPr>
        <w:pStyle w:val="Bullet1"/>
        <w:ind w:left="1134" w:hanging="567"/>
        <w:rPr>
          <w:sz w:val="22"/>
          <w:szCs w:val="22"/>
        </w:rPr>
      </w:pPr>
      <w:r w:rsidRPr="00867BC7">
        <w:rPr>
          <w:sz w:val="22"/>
          <w:szCs w:val="22"/>
        </w:rPr>
        <w:t>The investigator/management representative should have the opportunity to re-examine their witnesses on any matter referred to in the examination by the panel, the member of staff or their representative.</w:t>
      </w:r>
    </w:p>
    <w:p w14:paraId="7AD09BFB" w14:textId="5D05438F" w:rsidR="003B68DA" w:rsidRPr="00867BC7" w:rsidRDefault="003B68DA" w:rsidP="003B68DA">
      <w:pPr>
        <w:pStyle w:val="Bullet1"/>
        <w:ind w:left="1134" w:hanging="567"/>
        <w:rPr>
          <w:sz w:val="22"/>
          <w:szCs w:val="22"/>
        </w:rPr>
      </w:pPr>
      <w:r w:rsidRPr="00867BC7">
        <w:rPr>
          <w:sz w:val="22"/>
          <w:szCs w:val="22"/>
        </w:rPr>
        <w:t>The member of staff or their representative will be asked to put their case which may be read or otherwise in the presence of the investigator and may call witnesses who may read their evidence.</w:t>
      </w:r>
    </w:p>
    <w:p w14:paraId="2FFCD4EF" w14:textId="79B26FA8" w:rsidR="003B68DA" w:rsidRPr="00867BC7" w:rsidRDefault="003B68DA" w:rsidP="003B68DA">
      <w:pPr>
        <w:pStyle w:val="Bullet1"/>
        <w:ind w:left="1134" w:hanging="567"/>
        <w:rPr>
          <w:sz w:val="22"/>
          <w:szCs w:val="22"/>
        </w:rPr>
      </w:pPr>
      <w:r w:rsidRPr="00867BC7">
        <w:rPr>
          <w:sz w:val="22"/>
          <w:szCs w:val="22"/>
        </w:rPr>
        <w:t>The investigator/management representative shall have the opportunity to ask questions of the member of staff, their representative or witnesses.</w:t>
      </w:r>
    </w:p>
    <w:p w14:paraId="1181AC45" w14:textId="3E4F1CB8" w:rsidR="003B68DA" w:rsidRPr="00867BC7" w:rsidRDefault="003B68DA" w:rsidP="003B68DA">
      <w:pPr>
        <w:pStyle w:val="Bullet1"/>
        <w:ind w:left="1134" w:hanging="567"/>
        <w:rPr>
          <w:sz w:val="22"/>
          <w:szCs w:val="22"/>
        </w:rPr>
      </w:pPr>
      <w:r w:rsidRPr="00867BC7">
        <w:rPr>
          <w:sz w:val="22"/>
          <w:szCs w:val="22"/>
        </w:rPr>
        <w:t>The panel may ask questions of the member of staff, their representative or witnesses.</w:t>
      </w:r>
    </w:p>
    <w:p w14:paraId="61B6DC8D" w14:textId="0796692C" w:rsidR="003B68DA" w:rsidRPr="00867BC7" w:rsidRDefault="003B68DA" w:rsidP="003B68DA">
      <w:pPr>
        <w:pStyle w:val="Bullet1"/>
        <w:ind w:left="1134" w:hanging="567"/>
        <w:rPr>
          <w:sz w:val="22"/>
          <w:szCs w:val="22"/>
        </w:rPr>
      </w:pPr>
      <w:r w:rsidRPr="00867BC7">
        <w:rPr>
          <w:sz w:val="22"/>
          <w:szCs w:val="22"/>
        </w:rPr>
        <w:t>The member of staff or their representative shall have the right to re-examine the witnesses on any matter referred to in the examination by the panel or Investigator.</w:t>
      </w:r>
    </w:p>
    <w:p w14:paraId="2CA2F5DA" w14:textId="6B5B0A36" w:rsidR="003B68DA" w:rsidRPr="00867BC7" w:rsidRDefault="003B68DA" w:rsidP="003B68DA">
      <w:pPr>
        <w:pStyle w:val="Bullet1"/>
        <w:ind w:left="1134" w:hanging="567"/>
        <w:rPr>
          <w:sz w:val="22"/>
          <w:szCs w:val="22"/>
        </w:rPr>
      </w:pPr>
      <w:r w:rsidRPr="00867BC7">
        <w:rPr>
          <w:sz w:val="22"/>
          <w:szCs w:val="22"/>
        </w:rPr>
        <w:t>Firstly, the investigator/management representative and then the member of staff or their representative shall have the opportunity to sum up their cases if they so wish.  The summing up shall not introduce any new matter.</w:t>
      </w:r>
    </w:p>
    <w:p w14:paraId="02BE6E70" w14:textId="071D017F" w:rsidR="003B68DA" w:rsidRPr="00867BC7" w:rsidRDefault="003B68DA" w:rsidP="003B68DA">
      <w:pPr>
        <w:pStyle w:val="Bullet1"/>
        <w:ind w:left="1134" w:hanging="567"/>
        <w:rPr>
          <w:sz w:val="22"/>
          <w:szCs w:val="22"/>
        </w:rPr>
      </w:pPr>
      <w:r w:rsidRPr="00867BC7">
        <w:rPr>
          <w:sz w:val="22"/>
          <w:szCs w:val="22"/>
        </w:rPr>
        <w:t>The investigator/management representative, the member of staff, their representative and all witnesses shall withdraw.</w:t>
      </w:r>
    </w:p>
    <w:p w14:paraId="5E9F61AD" w14:textId="680A4690" w:rsidR="003B68DA" w:rsidRPr="00867BC7" w:rsidRDefault="003B68DA" w:rsidP="003B68DA">
      <w:pPr>
        <w:pStyle w:val="Bullet1"/>
        <w:ind w:left="1134" w:hanging="567"/>
        <w:rPr>
          <w:sz w:val="22"/>
          <w:szCs w:val="22"/>
        </w:rPr>
      </w:pPr>
      <w:r w:rsidRPr="00867BC7">
        <w:rPr>
          <w:sz w:val="22"/>
          <w:szCs w:val="22"/>
        </w:rPr>
        <w:t>The Disciplinary Panel shall deliberate in private.  Any persons present as a clerk or as an adviser may remain but solely for the purpose for which they are present at the hearing. Should it be necessary to clear any point of uncertainty about the evidence given, both parties shall return notwithstanding one only is concerned with the point giving rise to doubt.</w:t>
      </w:r>
    </w:p>
    <w:p w14:paraId="23732363" w14:textId="77777777" w:rsidR="003B68DA" w:rsidRPr="00867BC7" w:rsidRDefault="003B68DA" w:rsidP="003B68DA">
      <w:pPr>
        <w:pStyle w:val="Bullet1"/>
        <w:ind w:left="1134" w:hanging="567"/>
        <w:rPr>
          <w:sz w:val="22"/>
          <w:szCs w:val="22"/>
        </w:rPr>
      </w:pPr>
      <w:r w:rsidRPr="00867BC7">
        <w:rPr>
          <w:sz w:val="22"/>
          <w:szCs w:val="22"/>
        </w:rPr>
        <w:t>The Disciplinary Panel shall announce their decision to the member of staff, their representative and to the investigator.  The clerk of the hearing will confirm this decision in writing within 5 working days.</w:t>
      </w:r>
    </w:p>
    <w:p w14:paraId="132148E9" w14:textId="3C400DC2" w:rsidR="00D410F7" w:rsidRPr="00867BC7" w:rsidRDefault="003B68DA" w:rsidP="003B68DA">
      <w:pPr>
        <w:pStyle w:val="Bullet1"/>
        <w:ind w:left="1134" w:hanging="567"/>
        <w:rPr>
          <w:sz w:val="22"/>
          <w:szCs w:val="22"/>
          <w:shd w:val="clear" w:color="auto" w:fill="FFFFFF"/>
        </w:rPr>
      </w:pPr>
      <w:r w:rsidRPr="00867BC7">
        <w:rPr>
          <w:sz w:val="22"/>
          <w:szCs w:val="22"/>
          <w:shd w:val="clear" w:color="auto" w:fill="FFFFFF"/>
        </w:rPr>
        <w:t>The appeal hearing follows the same procedure except the person appealing presents their case</w:t>
      </w:r>
      <w:r w:rsidRPr="00867BC7">
        <w:rPr>
          <w:b/>
          <w:bCs/>
          <w:sz w:val="22"/>
          <w:szCs w:val="22"/>
          <w:shd w:val="clear" w:color="auto" w:fill="FFFFFF"/>
        </w:rPr>
        <w:t xml:space="preserve"> </w:t>
      </w:r>
      <w:r w:rsidRPr="00867BC7">
        <w:rPr>
          <w:sz w:val="22"/>
          <w:szCs w:val="22"/>
          <w:shd w:val="clear" w:color="auto" w:fill="FFFFFF"/>
        </w:rPr>
        <w:t>first for the investigator to respond.  The Chair of the Disciplinary panel may attend with the management representative to respond to the appeal.</w:t>
      </w:r>
    </w:p>
    <w:p w14:paraId="005C95A9" w14:textId="77777777" w:rsidR="00D410F7" w:rsidRPr="00867BC7" w:rsidRDefault="00D410F7">
      <w:pPr>
        <w:spacing w:after="200" w:line="276" w:lineRule="auto"/>
        <w:jc w:val="left"/>
        <w:rPr>
          <w:rFonts w:cs="Arial"/>
          <w:sz w:val="22"/>
          <w:szCs w:val="22"/>
          <w:shd w:val="clear" w:color="auto" w:fill="FFFFFF"/>
        </w:rPr>
      </w:pPr>
      <w:r w:rsidRPr="00867BC7">
        <w:rPr>
          <w:sz w:val="22"/>
          <w:szCs w:val="22"/>
          <w:shd w:val="clear" w:color="auto" w:fill="FFFFFF"/>
        </w:rPr>
        <w:br w:type="page"/>
      </w:r>
    </w:p>
    <w:p w14:paraId="3401AB76" w14:textId="77777777" w:rsidR="00D410F7" w:rsidRPr="00867BC7" w:rsidRDefault="00D410F7" w:rsidP="00867BC7">
      <w:pPr>
        <w:pStyle w:val="Heading1"/>
        <w:numPr>
          <w:ilvl w:val="0"/>
          <w:numId w:val="0"/>
        </w:numPr>
        <w:ind w:left="851" w:hanging="851"/>
        <w:rPr>
          <w:rFonts w:eastAsia="Calibri" w:cs="Calibri"/>
          <w:u w:color="2E74B5"/>
        </w:rPr>
      </w:pPr>
      <w:bookmarkStart w:id="95" w:name="_Toc50751083"/>
      <w:bookmarkStart w:id="96" w:name="_Toc53504056"/>
      <w:r w:rsidRPr="00867BC7">
        <w:rPr>
          <w:u w:color="2E74B5"/>
        </w:rPr>
        <w:t>Appendix 3- examples of misconduct and gross misconduct</w:t>
      </w:r>
      <w:bookmarkEnd w:id="95"/>
      <w:bookmarkEnd w:id="96"/>
    </w:p>
    <w:p w14:paraId="70650B2E" w14:textId="77777777" w:rsidR="00D410F7" w:rsidRPr="00867BC7" w:rsidRDefault="00D410F7" w:rsidP="00D410F7">
      <w:pPr>
        <w:pStyle w:val="Body"/>
        <w:spacing w:after="0"/>
        <w:jc w:val="left"/>
        <w:rPr>
          <w:rFonts w:ascii="Calibri" w:hAnsi="Calibri"/>
          <w:b/>
          <w:bCs/>
        </w:rPr>
      </w:pPr>
      <w:r w:rsidRPr="00867BC7">
        <w:rPr>
          <w:rFonts w:ascii="Calibri" w:hAnsi="Calibri"/>
          <w:b/>
          <w:bCs/>
        </w:rPr>
        <w:t>Examples of Misconduct</w:t>
      </w:r>
    </w:p>
    <w:p w14:paraId="3F1B90DA" w14:textId="0A977B62" w:rsidR="00D410F7" w:rsidRPr="00867BC7" w:rsidRDefault="00D410F7" w:rsidP="00D410F7">
      <w:pPr>
        <w:pStyle w:val="Body"/>
        <w:spacing w:before="120"/>
        <w:jc w:val="left"/>
        <w:rPr>
          <w:rFonts w:ascii="Calibri" w:eastAsia="Calibri" w:hAnsi="Calibri" w:cs="Calibri"/>
        </w:rPr>
      </w:pPr>
      <w:r w:rsidRPr="00867BC7">
        <w:rPr>
          <w:rFonts w:ascii="Calibri" w:hAnsi="Calibri"/>
        </w:rPr>
        <w:t>Please note this list is not exhaustive but provides examples of the types of conduct where formal action will be taken.</w:t>
      </w:r>
    </w:p>
    <w:p w14:paraId="1F90E3DF" w14:textId="7AB02BAF" w:rsidR="00D410F7" w:rsidRPr="00867BC7" w:rsidRDefault="00D410F7" w:rsidP="00427684">
      <w:pPr>
        <w:pStyle w:val="Body"/>
        <w:numPr>
          <w:ilvl w:val="0"/>
          <w:numId w:val="14"/>
        </w:numPr>
        <w:spacing w:after="0"/>
        <w:jc w:val="left"/>
        <w:rPr>
          <w:rFonts w:ascii="Calibri" w:hAnsi="Calibri"/>
          <w:sz w:val="22"/>
          <w:szCs w:val="22"/>
        </w:rPr>
      </w:pPr>
      <w:r w:rsidRPr="00867BC7">
        <w:rPr>
          <w:rFonts w:ascii="Calibri" w:hAnsi="Calibri"/>
          <w:sz w:val="22"/>
          <w:szCs w:val="22"/>
        </w:rPr>
        <w:t>Failure to comply with a reasonable management instruction.</w:t>
      </w:r>
    </w:p>
    <w:p w14:paraId="1482B256" w14:textId="44025B44" w:rsidR="00D410F7" w:rsidRPr="00867BC7" w:rsidRDefault="00D410F7" w:rsidP="00427684">
      <w:pPr>
        <w:pStyle w:val="Body"/>
        <w:numPr>
          <w:ilvl w:val="0"/>
          <w:numId w:val="14"/>
        </w:numPr>
        <w:spacing w:after="0"/>
        <w:jc w:val="left"/>
        <w:rPr>
          <w:rFonts w:ascii="Calibri" w:hAnsi="Calibri"/>
          <w:sz w:val="22"/>
          <w:szCs w:val="22"/>
        </w:rPr>
      </w:pPr>
      <w:r w:rsidRPr="00867BC7">
        <w:rPr>
          <w:rFonts w:ascii="Calibri" w:hAnsi="Calibri"/>
          <w:sz w:val="22"/>
          <w:szCs w:val="22"/>
        </w:rPr>
        <w:t>Failure to observe BEAT’s Standing Orders, financial or other operational regulations.</w:t>
      </w:r>
    </w:p>
    <w:p w14:paraId="75005C4A" w14:textId="634A3A98" w:rsidR="00D410F7" w:rsidRPr="00867BC7" w:rsidRDefault="00D410F7" w:rsidP="00427684">
      <w:pPr>
        <w:pStyle w:val="Body"/>
        <w:numPr>
          <w:ilvl w:val="0"/>
          <w:numId w:val="14"/>
        </w:numPr>
        <w:spacing w:after="0"/>
        <w:jc w:val="left"/>
        <w:rPr>
          <w:rFonts w:ascii="Calibri" w:hAnsi="Calibri"/>
          <w:sz w:val="22"/>
          <w:szCs w:val="22"/>
        </w:rPr>
      </w:pPr>
      <w:r w:rsidRPr="00867BC7">
        <w:rPr>
          <w:rFonts w:ascii="Calibri" w:hAnsi="Calibri"/>
          <w:sz w:val="22"/>
          <w:szCs w:val="22"/>
        </w:rPr>
        <w:t>Failure to observe BEAT’s policy.</w:t>
      </w:r>
    </w:p>
    <w:p w14:paraId="29E174ED" w14:textId="4987320B" w:rsidR="00D410F7" w:rsidRPr="00867BC7" w:rsidRDefault="00D410F7" w:rsidP="00427684">
      <w:pPr>
        <w:pStyle w:val="Body"/>
        <w:numPr>
          <w:ilvl w:val="0"/>
          <w:numId w:val="14"/>
        </w:numPr>
        <w:spacing w:after="0"/>
        <w:jc w:val="left"/>
        <w:rPr>
          <w:rFonts w:ascii="Calibri" w:hAnsi="Calibri"/>
          <w:sz w:val="22"/>
          <w:szCs w:val="22"/>
        </w:rPr>
      </w:pPr>
      <w:r w:rsidRPr="00867BC7">
        <w:rPr>
          <w:rFonts w:ascii="Calibri" w:hAnsi="Calibri"/>
          <w:sz w:val="22"/>
          <w:szCs w:val="22"/>
        </w:rPr>
        <w:t>Negligence in the performance of duties.</w:t>
      </w:r>
    </w:p>
    <w:p w14:paraId="494F6D42" w14:textId="6F022C6C" w:rsidR="00D410F7" w:rsidRPr="00867BC7" w:rsidRDefault="00D410F7" w:rsidP="00427684">
      <w:pPr>
        <w:pStyle w:val="Body"/>
        <w:numPr>
          <w:ilvl w:val="0"/>
          <w:numId w:val="14"/>
        </w:numPr>
        <w:spacing w:after="0"/>
        <w:jc w:val="left"/>
        <w:rPr>
          <w:rFonts w:ascii="Calibri" w:hAnsi="Calibri"/>
          <w:sz w:val="22"/>
          <w:szCs w:val="22"/>
        </w:rPr>
      </w:pPr>
      <w:r w:rsidRPr="00867BC7">
        <w:rPr>
          <w:rFonts w:ascii="Calibri" w:hAnsi="Calibri"/>
          <w:sz w:val="22"/>
          <w:szCs w:val="22"/>
        </w:rPr>
        <w:t>Failure to provide a duty of care in the performance of role.</w:t>
      </w:r>
    </w:p>
    <w:p w14:paraId="071F498F" w14:textId="69E3D9C2" w:rsidR="00D410F7" w:rsidRPr="00867BC7" w:rsidRDefault="00D410F7" w:rsidP="00427684">
      <w:pPr>
        <w:pStyle w:val="Body"/>
        <w:numPr>
          <w:ilvl w:val="0"/>
          <w:numId w:val="14"/>
        </w:numPr>
        <w:spacing w:after="0"/>
        <w:jc w:val="left"/>
        <w:rPr>
          <w:rFonts w:ascii="Calibri" w:hAnsi="Calibri"/>
          <w:sz w:val="22"/>
          <w:szCs w:val="22"/>
        </w:rPr>
      </w:pPr>
      <w:r w:rsidRPr="00867BC7">
        <w:rPr>
          <w:rFonts w:ascii="Calibri" w:hAnsi="Calibri"/>
          <w:sz w:val="22"/>
          <w:szCs w:val="22"/>
        </w:rPr>
        <w:t>Breach of Health &amp; Safety rules and requirements including any act or omission.</w:t>
      </w:r>
    </w:p>
    <w:p w14:paraId="5655987D" w14:textId="50410FBD" w:rsidR="00D410F7" w:rsidRPr="00867BC7" w:rsidRDefault="00D410F7" w:rsidP="00427684">
      <w:pPr>
        <w:pStyle w:val="Body"/>
        <w:numPr>
          <w:ilvl w:val="0"/>
          <w:numId w:val="14"/>
        </w:numPr>
        <w:spacing w:after="0"/>
        <w:jc w:val="left"/>
        <w:rPr>
          <w:rFonts w:ascii="Calibri" w:hAnsi="Calibri"/>
          <w:sz w:val="22"/>
          <w:szCs w:val="22"/>
        </w:rPr>
      </w:pPr>
      <w:r w:rsidRPr="00867BC7">
        <w:rPr>
          <w:rFonts w:ascii="Calibri" w:hAnsi="Calibri"/>
          <w:sz w:val="22"/>
          <w:szCs w:val="22"/>
        </w:rPr>
        <w:t>Poor-time keeping.</w:t>
      </w:r>
    </w:p>
    <w:p w14:paraId="2CC7CD53" w14:textId="3FCA0E09" w:rsidR="00D410F7" w:rsidRPr="00867BC7" w:rsidRDefault="00D410F7" w:rsidP="00427684">
      <w:pPr>
        <w:pStyle w:val="Body"/>
        <w:numPr>
          <w:ilvl w:val="0"/>
          <w:numId w:val="14"/>
        </w:numPr>
        <w:spacing w:after="0"/>
        <w:jc w:val="left"/>
        <w:rPr>
          <w:rFonts w:ascii="Calibri" w:hAnsi="Calibri"/>
          <w:sz w:val="22"/>
          <w:szCs w:val="22"/>
        </w:rPr>
      </w:pPr>
      <w:r w:rsidRPr="00867BC7">
        <w:rPr>
          <w:rFonts w:ascii="Calibri" w:hAnsi="Calibri"/>
          <w:sz w:val="22"/>
          <w:szCs w:val="22"/>
        </w:rPr>
        <w:t>Misuse of BEAT’S property and equipment, including misuse of email or internet facilities.</w:t>
      </w:r>
    </w:p>
    <w:p w14:paraId="081CC1CC" w14:textId="013B4BBE" w:rsidR="00D410F7" w:rsidRPr="00867BC7" w:rsidRDefault="00D410F7" w:rsidP="00427684">
      <w:pPr>
        <w:pStyle w:val="Body"/>
        <w:numPr>
          <w:ilvl w:val="0"/>
          <w:numId w:val="14"/>
        </w:numPr>
        <w:spacing w:after="0"/>
        <w:jc w:val="left"/>
        <w:rPr>
          <w:rFonts w:ascii="Calibri" w:hAnsi="Calibri"/>
          <w:sz w:val="22"/>
          <w:szCs w:val="22"/>
        </w:rPr>
      </w:pPr>
      <w:r w:rsidRPr="00867BC7">
        <w:rPr>
          <w:rFonts w:ascii="Calibri" w:hAnsi="Calibri"/>
          <w:sz w:val="22"/>
          <w:szCs w:val="22"/>
        </w:rPr>
        <w:t>Failure to follow the BEAT’s sickness notification procedures and certification requirements.</w:t>
      </w:r>
    </w:p>
    <w:p w14:paraId="52435E04" w14:textId="4A082DF9" w:rsidR="00D410F7" w:rsidRPr="00867BC7" w:rsidRDefault="00D410F7" w:rsidP="00427684">
      <w:pPr>
        <w:pStyle w:val="Body"/>
        <w:numPr>
          <w:ilvl w:val="0"/>
          <w:numId w:val="14"/>
        </w:numPr>
        <w:spacing w:after="0"/>
        <w:jc w:val="left"/>
        <w:rPr>
          <w:rFonts w:ascii="Calibri" w:hAnsi="Calibri"/>
          <w:sz w:val="22"/>
          <w:szCs w:val="22"/>
        </w:rPr>
      </w:pPr>
      <w:r w:rsidRPr="00867BC7">
        <w:rPr>
          <w:rFonts w:ascii="Calibri" w:hAnsi="Calibri"/>
          <w:sz w:val="22"/>
          <w:szCs w:val="22"/>
        </w:rPr>
        <w:t>Failure to comply with the BEAT’s medical referrals procedure.</w:t>
      </w:r>
    </w:p>
    <w:p w14:paraId="7D7A8E0D" w14:textId="36D8834C" w:rsidR="00D410F7" w:rsidRPr="00867BC7" w:rsidRDefault="00D410F7" w:rsidP="00427684">
      <w:pPr>
        <w:pStyle w:val="Body"/>
        <w:numPr>
          <w:ilvl w:val="0"/>
          <w:numId w:val="14"/>
        </w:numPr>
        <w:spacing w:after="0"/>
        <w:jc w:val="left"/>
        <w:rPr>
          <w:rFonts w:ascii="Calibri" w:hAnsi="Calibri"/>
          <w:sz w:val="22"/>
          <w:szCs w:val="22"/>
        </w:rPr>
      </w:pPr>
      <w:r w:rsidRPr="00867BC7">
        <w:rPr>
          <w:rFonts w:ascii="Calibri" w:hAnsi="Calibri"/>
          <w:sz w:val="22"/>
          <w:szCs w:val="22"/>
        </w:rPr>
        <w:t>Actions during a period of sick leave likely to inhibit recovery or a return to health.</w:t>
      </w:r>
    </w:p>
    <w:p w14:paraId="61A87751" w14:textId="3076BF8C" w:rsidR="00D410F7" w:rsidRPr="00867BC7" w:rsidRDefault="00D410F7" w:rsidP="00427684">
      <w:pPr>
        <w:pStyle w:val="Body"/>
        <w:numPr>
          <w:ilvl w:val="0"/>
          <w:numId w:val="14"/>
        </w:numPr>
        <w:spacing w:after="0"/>
        <w:jc w:val="left"/>
        <w:rPr>
          <w:rFonts w:ascii="Calibri" w:hAnsi="Calibri"/>
          <w:sz w:val="22"/>
          <w:szCs w:val="22"/>
        </w:rPr>
      </w:pPr>
      <w:r w:rsidRPr="00867BC7">
        <w:rPr>
          <w:rFonts w:ascii="Calibri" w:hAnsi="Calibri"/>
          <w:sz w:val="22"/>
          <w:szCs w:val="22"/>
        </w:rPr>
        <w:t>Being under the influence of alcohol or drugs.</w:t>
      </w:r>
    </w:p>
    <w:p w14:paraId="16F63C2A" w14:textId="336B13BF" w:rsidR="00D410F7" w:rsidRPr="00867BC7" w:rsidRDefault="00D410F7" w:rsidP="00427684">
      <w:pPr>
        <w:pStyle w:val="Body"/>
        <w:numPr>
          <w:ilvl w:val="0"/>
          <w:numId w:val="14"/>
        </w:numPr>
        <w:spacing w:after="0"/>
        <w:jc w:val="left"/>
        <w:rPr>
          <w:rFonts w:ascii="Calibri" w:hAnsi="Calibri"/>
          <w:sz w:val="22"/>
          <w:szCs w:val="22"/>
        </w:rPr>
      </w:pPr>
      <w:r w:rsidRPr="00867BC7">
        <w:rPr>
          <w:rFonts w:ascii="Calibri" w:hAnsi="Calibri"/>
          <w:sz w:val="22"/>
          <w:szCs w:val="22"/>
        </w:rPr>
        <w:t>Improper use of information obtained in BEAT’s employment.</w:t>
      </w:r>
    </w:p>
    <w:p w14:paraId="7F6ED3A5" w14:textId="7C3766A3" w:rsidR="00D410F7" w:rsidRPr="00867BC7" w:rsidRDefault="00D410F7" w:rsidP="00427684">
      <w:pPr>
        <w:pStyle w:val="Body"/>
        <w:numPr>
          <w:ilvl w:val="0"/>
          <w:numId w:val="14"/>
        </w:numPr>
        <w:spacing w:after="0"/>
        <w:jc w:val="left"/>
        <w:rPr>
          <w:rFonts w:ascii="Calibri" w:hAnsi="Calibri"/>
          <w:sz w:val="22"/>
          <w:szCs w:val="22"/>
        </w:rPr>
      </w:pPr>
      <w:r w:rsidRPr="00867BC7">
        <w:rPr>
          <w:rFonts w:ascii="Calibri" w:hAnsi="Calibri"/>
          <w:sz w:val="22"/>
          <w:szCs w:val="22"/>
        </w:rPr>
        <w:t>Abusive or inappropriate behaviour toward pupils, parents, fellow employees, or members of the public.</w:t>
      </w:r>
    </w:p>
    <w:p w14:paraId="59BA7094" w14:textId="77777777" w:rsidR="00D410F7" w:rsidRPr="00867BC7" w:rsidRDefault="00D410F7" w:rsidP="00D410F7">
      <w:pPr>
        <w:pStyle w:val="Body"/>
        <w:spacing w:before="240" w:after="0"/>
        <w:jc w:val="left"/>
        <w:rPr>
          <w:rFonts w:ascii="Calibri" w:eastAsia="Calibri" w:hAnsi="Calibri" w:cs="Calibri"/>
          <w:b/>
          <w:bCs/>
        </w:rPr>
      </w:pPr>
      <w:r w:rsidRPr="00867BC7">
        <w:rPr>
          <w:rFonts w:ascii="Calibri" w:hAnsi="Calibri"/>
          <w:b/>
          <w:bCs/>
        </w:rPr>
        <w:t>Examples of Gross Misconduct</w:t>
      </w:r>
    </w:p>
    <w:p w14:paraId="607DBF8C" w14:textId="77777777" w:rsidR="00D410F7" w:rsidRPr="00867BC7" w:rsidRDefault="00D410F7" w:rsidP="00D410F7">
      <w:pPr>
        <w:pStyle w:val="Body"/>
        <w:spacing w:after="0"/>
        <w:jc w:val="left"/>
        <w:rPr>
          <w:rFonts w:ascii="Calibri" w:eastAsia="Calibri" w:hAnsi="Calibri" w:cs="Calibri"/>
        </w:rPr>
      </w:pPr>
      <w:r w:rsidRPr="00867BC7">
        <w:rPr>
          <w:rFonts w:ascii="Calibri" w:hAnsi="Calibri"/>
        </w:rPr>
        <w:t xml:space="preserve">Please note this list is not exhaustive but provides you with example of the types of conduct which will be considered gross misconduct and if substantiated will lead to dismissal without notice or pay in lieu of notice: </w:t>
      </w:r>
    </w:p>
    <w:p w14:paraId="532A3945" w14:textId="0D0F90DD" w:rsidR="00D410F7" w:rsidRPr="00867BC7" w:rsidRDefault="00D410F7" w:rsidP="00427684">
      <w:pPr>
        <w:pStyle w:val="ListParagraph"/>
        <w:numPr>
          <w:ilvl w:val="0"/>
          <w:numId w:val="16"/>
        </w:numPr>
        <w:pBdr>
          <w:top w:val="nil"/>
          <w:left w:val="nil"/>
          <w:bottom w:val="nil"/>
          <w:right w:val="nil"/>
          <w:between w:val="nil"/>
          <w:bar w:val="nil"/>
        </w:pBdr>
        <w:spacing w:after="0"/>
        <w:ind w:left="641" w:hanging="357"/>
        <w:contextualSpacing w:val="0"/>
        <w:jc w:val="left"/>
        <w:rPr>
          <w:rFonts w:ascii="Calibri" w:hAnsi="Calibri"/>
          <w:sz w:val="22"/>
          <w:szCs w:val="22"/>
        </w:rPr>
      </w:pPr>
      <w:r w:rsidRPr="00867BC7">
        <w:rPr>
          <w:rFonts w:ascii="Calibri" w:hAnsi="Calibri"/>
          <w:sz w:val="22"/>
          <w:szCs w:val="22"/>
        </w:rPr>
        <w:t>Serious acts of insubordination.</w:t>
      </w:r>
    </w:p>
    <w:p w14:paraId="15E3FCFC" w14:textId="445DBB7C" w:rsidR="00D410F7" w:rsidRPr="00867BC7" w:rsidRDefault="00D410F7" w:rsidP="00427684">
      <w:pPr>
        <w:pStyle w:val="ListParagraph"/>
        <w:numPr>
          <w:ilvl w:val="0"/>
          <w:numId w:val="16"/>
        </w:numPr>
        <w:pBdr>
          <w:top w:val="nil"/>
          <w:left w:val="nil"/>
          <w:bottom w:val="nil"/>
          <w:right w:val="nil"/>
          <w:between w:val="nil"/>
          <w:bar w:val="nil"/>
        </w:pBdr>
        <w:spacing w:after="0"/>
        <w:ind w:left="641" w:hanging="357"/>
        <w:contextualSpacing w:val="0"/>
        <w:jc w:val="left"/>
        <w:rPr>
          <w:rFonts w:ascii="Calibri" w:hAnsi="Calibri"/>
          <w:sz w:val="22"/>
          <w:szCs w:val="22"/>
        </w:rPr>
      </w:pPr>
      <w:r w:rsidRPr="00867BC7">
        <w:rPr>
          <w:rFonts w:ascii="Calibri" w:hAnsi="Calibri"/>
          <w:sz w:val="22"/>
          <w:szCs w:val="22"/>
        </w:rPr>
        <w:t>Serious breaches of Financial regulations or other operational regulations.</w:t>
      </w:r>
    </w:p>
    <w:p w14:paraId="666D1F1E" w14:textId="1280EB72" w:rsidR="00D410F7" w:rsidRPr="00867BC7" w:rsidRDefault="00D410F7" w:rsidP="00427684">
      <w:pPr>
        <w:pStyle w:val="ListParagraph"/>
        <w:numPr>
          <w:ilvl w:val="0"/>
          <w:numId w:val="16"/>
        </w:numPr>
        <w:pBdr>
          <w:top w:val="nil"/>
          <w:left w:val="nil"/>
          <w:bottom w:val="nil"/>
          <w:right w:val="nil"/>
          <w:between w:val="nil"/>
          <w:bar w:val="nil"/>
        </w:pBdr>
        <w:spacing w:after="0"/>
        <w:ind w:left="641" w:hanging="357"/>
        <w:contextualSpacing w:val="0"/>
        <w:jc w:val="left"/>
        <w:rPr>
          <w:rFonts w:ascii="Calibri" w:hAnsi="Calibri"/>
          <w:sz w:val="22"/>
          <w:szCs w:val="22"/>
        </w:rPr>
      </w:pPr>
      <w:r w:rsidRPr="00867BC7">
        <w:rPr>
          <w:rFonts w:ascii="Calibri" w:hAnsi="Calibri"/>
          <w:sz w:val="22"/>
          <w:szCs w:val="22"/>
        </w:rPr>
        <w:t>Gross negligence in the performance of duties.</w:t>
      </w:r>
    </w:p>
    <w:p w14:paraId="034FBE5C" w14:textId="7975E9B3" w:rsidR="00D410F7" w:rsidRPr="00867BC7" w:rsidRDefault="00D410F7" w:rsidP="00427684">
      <w:pPr>
        <w:pStyle w:val="ListParagraph"/>
        <w:numPr>
          <w:ilvl w:val="0"/>
          <w:numId w:val="16"/>
        </w:numPr>
        <w:pBdr>
          <w:top w:val="nil"/>
          <w:left w:val="nil"/>
          <w:bottom w:val="nil"/>
          <w:right w:val="nil"/>
          <w:between w:val="nil"/>
          <w:bar w:val="nil"/>
        </w:pBdr>
        <w:spacing w:after="0"/>
        <w:ind w:left="641" w:hanging="357"/>
        <w:contextualSpacing w:val="0"/>
        <w:jc w:val="left"/>
        <w:rPr>
          <w:rFonts w:ascii="Calibri" w:hAnsi="Calibri"/>
          <w:sz w:val="22"/>
          <w:szCs w:val="22"/>
        </w:rPr>
      </w:pPr>
      <w:r w:rsidRPr="00867BC7">
        <w:rPr>
          <w:rFonts w:ascii="Calibri" w:hAnsi="Calibri"/>
          <w:sz w:val="22"/>
          <w:szCs w:val="22"/>
        </w:rPr>
        <w:t xml:space="preserve">Theft from BEAT, its </w:t>
      </w:r>
      <w:r w:rsidR="00867BC7" w:rsidRPr="00867BC7">
        <w:rPr>
          <w:rFonts w:ascii="Calibri" w:hAnsi="Calibri"/>
          <w:sz w:val="22"/>
          <w:szCs w:val="22"/>
        </w:rPr>
        <w:t>employees,</w:t>
      </w:r>
      <w:r w:rsidRPr="00867BC7">
        <w:rPr>
          <w:rFonts w:ascii="Calibri" w:hAnsi="Calibri"/>
          <w:sz w:val="22"/>
          <w:szCs w:val="22"/>
        </w:rPr>
        <w:t xml:space="preserve"> or members of the public or other acts of dishonest.</w:t>
      </w:r>
    </w:p>
    <w:p w14:paraId="25467796" w14:textId="2DE3B212" w:rsidR="00D410F7" w:rsidRPr="00867BC7" w:rsidRDefault="00D410F7" w:rsidP="00427684">
      <w:pPr>
        <w:pStyle w:val="ListParagraph"/>
        <w:numPr>
          <w:ilvl w:val="0"/>
          <w:numId w:val="16"/>
        </w:numPr>
        <w:pBdr>
          <w:top w:val="nil"/>
          <w:left w:val="nil"/>
          <w:bottom w:val="nil"/>
          <w:right w:val="nil"/>
          <w:between w:val="nil"/>
          <w:bar w:val="nil"/>
        </w:pBdr>
        <w:spacing w:after="0"/>
        <w:ind w:left="641" w:hanging="357"/>
        <w:contextualSpacing w:val="0"/>
        <w:jc w:val="left"/>
        <w:rPr>
          <w:rFonts w:ascii="Calibri" w:hAnsi="Calibri"/>
          <w:sz w:val="22"/>
          <w:szCs w:val="22"/>
        </w:rPr>
      </w:pPr>
      <w:r w:rsidRPr="00867BC7">
        <w:rPr>
          <w:rFonts w:ascii="Calibri" w:hAnsi="Calibri"/>
          <w:sz w:val="22"/>
          <w:szCs w:val="22"/>
        </w:rPr>
        <w:t>Serious breach of duty concerning the handling of confidential information.</w:t>
      </w:r>
    </w:p>
    <w:p w14:paraId="1B6676C2" w14:textId="2E438982" w:rsidR="00D410F7" w:rsidRPr="00867BC7" w:rsidRDefault="00D410F7" w:rsidP="00427684">
      <w:pPr>
        <w:pStyle w:val="ListParagraph"/>
        <w:numPr>
          <w:ilvl w:val="0"/>
          <w:numId w:val="16"/>
        </w:numPr>
        <w:pBdr>
          <w:top w:val="nil"/>
          <w:left w:val="nil"/>
          <w:bottom w:val="nil"/>
          <w:right w:val="nil"/>
          <w:between w:val="nil"/>
          <w:bar w:val="nil"/>
        </w:pBdr>
        <w:spacing w:after="0"/>
        <w:ind w:left="641" w:hanging="357"/>
        <w:contextualSpacing w:val="0"/>
        <w:jc w:val="left"/>
        <w:rPr>
          <w:rFonts w:ascii="Calibri" w:hAnsi="Calibri"/>
          <w:sz w:val="22"/>
          <w:szCs w:val="22"/>
        </w:rPr>
      </w:pPr>
      <w:r w:rsidRPr="00867BC7">
        <w:rPr>
          <w:rFonts w:ascii="Calibri" w:hAnsi="Calibri"/>
          <w:sz w:val="22"/>
          <w:szCs w:val="22"/>
        </w:rPr>
        <w:t>Serious breach of health and safety rules.</w:t>
      </w:r>
    </w:p>
    <w:p w14:paraId="44E6C2F9" w14:textId="3E6E2FBB" w:rsidR="00D410F7" w:rsidRPr="00867BC7" w:rsidRDefault="00D410F7" w:rsidP="00427684">
      <w:pPr>
        <w:pStyle w:val="ListParagraph"/>
        <w:numPr>
          <w:ilvl w:val="0"/>
          <w:numId w:val="16"/>
        </w:numPr>
        <w:pBdr>
          <w:top w:val="nil"/>
          <w:left w:val="nil"/>
          <w:bottom w:val="nil"/>
          <w:right w:val="nil"/>
          <w:between w:val="nil"/>
          <w:bar w:val="nil"/>
        </w:pBdr>
        <w:spacing w:after="0"/>
        <w:ind w:left="641" w:hanging="357"/>
        <w:contextualSpacing w:val="0"/>
        <w:jc w:val="left"/>
        <w:rPr>
          <w:rFonts w:ascii="Calibri" w:hAnsi="Calibri"/>
          <w:sz w:val="22"/>
          <w:szCs w:val="22"/>
        </w:rPr>
      </w:pPr>
      <w:r w:rsidRPr="00867BC7">
        <w:rPr>
          <w:rFonts w:ascii="Calibri" w:hAnsi="Calibri"/>
          <w:sz w:val="22"/>
          <w:szCs w:val="22"/>
        </w:rPr>
        <w:t>Failure to provide safe working environment for children and young people.</w:t>
      </w:r>
    </w:p>
    <w:p w14:paraId="63D2A3C5" w14:textId="097362D2" w:rsidR="00D410F7" w:rsidRPr="00867BC7" w:rsidRDefault="00D410F7" w:rsidP="00427684">
      <w:pPr>
        <w:pStyle w:val="ListParagraph"/>
        <w:numPr>
          <w:ilvl w:val="0"/>
          <w:numId w:val="16"/>
        </w:numPr>
        <w:pBdr>
          <w:top w:val="nil"/>
          <w:left w:val="nil"/>
          <w:bottom w:val="nil"/>
          <w:right w:val="nil"/>
          <w:between w:val="nil"/>
          <w:bar w:val="nil"/>
        </w:pBdr>
        <w:spacing w:after="0"/>
        <w:ind w:left="641" w:hanging="357"/>
        <w:contextualSpacing w:val="0"/>
        <w:jc w:val="left"/>
        <w:rPr>
          <w:rFonts w:ascii="Calibri" w:hAnsi="Calibri"/>
          <w:sz w:val="22"/>
          <w:szCs w:val="22"/>
        </w:rPr>
      </w:pPr>
      <w:r w:rsidRPr="00867BC7">
        <w:rPr>
          <w:rFonts w:ascii="Calibri" w:hAnsi="Calibri"/>
          <w:sz w:val="22"/>
          <w:szCs w:val="22"/>
        </w:rPr>
        <w:t>Taking drugs on BEAT’S premises for other than medical reason.</w:t>
      </w:r>
    </w:p>
    <w:p w14:paraId="22E1AA30" w14:textId="3B9365F3" w:rsidR="00D410F7" w:rsidRPr="00867BC7" w:rsidRDefault="00D410F7" w:rsidP="00427684">
      <w:pPr>
        <w:pStyle w:val="ListParagraph"/>
        <w:numPr>
          <w:ilvl w:val="0"/>
          <w:numId w:val="16"/>
        </w:numPr>
        <w:pBdr>
          <w:top w:val="nil"/>
          <w:left w:val="nil"/>
          <w:bottom w:val="nil"/>
          <w:right w:val="nil"/>
          <w:between w:val="nil"/>
          <w:bar w:val="nil"/>
        </w:pBdr>
        <w:spacing w:after="0"/>
        <w:ind w:left="641" w:hanging="357"/>
        <w:contextualSpacing w:val="0"/>
        <w:jc w:val="left"/>
        <w:rPr>
          <w:rFonts w:ascii="Calibri" w:hAnsi="Calibri"/>
          <w:sz w:val="22"/>
          <w:szCs w:val="22"/>
        </w:rPr>
      </w:pPr>
      <w:r w:rsidRPr="00867BC7">
        <w:rPr>
          <w:rFonts w:ascii="Calibri" w:hAnsi="Calibri"/>
          <w:sz w:val="22"/>
          <w:szCs w:val="22"/>
        </w:rPr>
        <w:t xml:space="preserve">Buying, </w:t>
      </w:r>
      <w:proofErr w:type="gramStart"/>
      <w:r w:rsidRPr="00867BC7">
        <w:rPr>
          <w:rFonts w:ascii="Calibri" w:hAnsi="Calibri"/>
          <w:sz w:val="22"/>
          <w:szCs w:val="22"/>
        </w:rPr>
        <w:t>selling</w:t>
      </w:r>
      <w:proofErr w:type="gramEnd"/>
      <w:r w:rsidRPr="00867BC7">
        <w:rPr>
          <w:rFonts w:ascii="Calibri" w:hAnsi="Calibri"/>
          <w:sz w:val="22"/>
          <w:szCs w:val="22"/>
        </w:rPr>
        <w:t xml:space="preserve"> or offering drugs on BEAT’s premises.</w:t>
      </w:r>
    </w:p>
    <w:p w14:paraId="464AC350" w14:textId="0B38B551" w:rsidR="00D410F7" w:rsidRPr="00867BC7" w:rsidRDefault="00D410F7" w:rsidP="00427684">
      <w:pPr>
        <w:pStyle w:val="ListParagraph"/>
        <w:numPr>
          <w:ilvl w:val="0"/>
          <w:numId w:val="16"/>
        </w:numPr>
        <w:pBdr>
          <w:top w:val="nil"/>
          <w:left w:val="nil"/>
          <w:bottom w:val="nil"/>
          <w:right w:val="nil"/>
          <w:between w:val="nil"/>
          <w:bar w:val="nil"/>
        </w:pBdr>
        <w:spacing w:after="0"/>
        <w:ind w:left="641" w:hanging="357"/>
        <w:contextualSpacing w:val="0"/>
        <w:jc w:val="left"/>
        <w:rPr>
          <w:rFonts w:ascii="Calibri" w:hAnsi="Calibri"/>
          <w:sz w:val="22"/>
          <w:szCs w:val="22"/>
        </w:rPr>
      </w:pPr>
      <w:r w:rsidRPr="00867BC7">
        <w:rPr>
          <w:rFonts w:ascii="Calibri" w:hAnsi="Calibri"/>
          <w:sz w:val="22"/>
          <w:szCs w:val="22"/>
        </w:rPr>
        <w:t>Offering alcohol to student.</w:t>
      </w:r>
    </w:p>
    <w:p w14:paraId="3D339FAA" w14:textId="0CDF462B" w:rsidR="00D410F7" w:rsidRPr="00867BC7" w:rsidRDefault="00D410F7" w:rsidP="00427684">
      <w:pPr>
        <w:pStyle w:val="ListParagraph"/>
        <w:numPr>
          <w:ilvl w:val="0"/>
          <w:numId w:val="16"/>
        </w:numPr>
        <w:pBdr>
          <w:top w:val="nil"/>
          <w:left w:val="nil"/>
          <w:bottom w:val="nil"/>
          <w:right w:val="nil"/>
          <w:between w:val="nil"/>
          <w:bar w:val="nil"/>
        </w:pBdr>
        <w:spacing w:after="0"/>
        <w:ind w:left="641" w:hanging="357"/>
        <w:contextualSpacing w:val="0"/>
        <w:jc w:val="left"/>
        <w:rPr>
          <w:rFonts w:ascii="Calibri" w:hAnsi="Calibri"/>
          <w:sz w:val="22"/>
          <w:szCs w:val="22"/>
        </w:rPr>
      </w:pPr>
      <w:r w:rsidRPr="00867BC7">
        <w:rPr>
          <w:rFonts w:ascii="Calibri" w:hAnsi="Calibri"/>
          <w:sz w:val="22"/>
          <w:szCs w:val="22"/>
        </w:rPr>
        <w:t>Fraud.</w:t>
      </w:r>
    </w:p>
    <w:p w14:paraId="0081212A" w14:textId="72629010" w:rsidR="00D410F7" w:rsidRPr="00867BC7" w:rsidRDefault="00D410F7" w:rsidP="00427684">
      <w:pPr>
        <w:pStyle w:val="ListParagraph"/>
        <w:numPr>
          <w:ilvl w:val="0"/>
          <w:numId w:val="16"/>
        </w:numPr>
        <w:pBdr>
          <w:top w:val="nil"/>
          <w:left w:val="nil"/>
          <w:bottom w:val="nil"/>
          <w:right w:val="nil"/>
          <w:between w:val="nil"/>
          <w:bar w:val="nil"/>
        </w:pBdr>
        <w:spacing w:after="0"/>
        <w:ind w:left="641" w:hanging="357"/>
        <w:contextualSpacing w:val="0"/>
        <w:jc w:val="left"/>
        <w:rPr>
          <w:rFonts w:ascii="Calibri" w:hAnsi="Calibri"/>
          <w:sz w:val="22"/>
          <w:szCs w:val="22"/>
        </w:rPr>
      </w:pPr>
      <w:r w:rsidRPr="00867BC7">
        <w:rPr>
          <w:rFonts w:ascii="Calibri" w:hAnsi="Calibri"/>
          <w:sz w:val="22"/>
          <w:szCs w:val="22"/>
        </w:rPr>
        <w:t xml:space="preserve">Falsification of information, for example, qualifications or other relevant personal details in seeking and obtaining employment or promotion; information contained in time sheets, overtime claims, invoices, accounts, </w:t>
      </w:r>
      <w:proofErr w:type="gramStart"/>
      <w:r w:rsidRPr="00867BC7">
        <w:rPr>
          <w:rFonts w:ascii="Calibri" w:hAnsi="Calibri"/>
          <w:sz w:val="22"/>
          <w:szCs w:val="22"/>
        </w:rPr>
        <w:t>records</w:t>
      </w:r>
      <w:proofErr w:type="gramEnd"/>
      <w:r w:rsidRPr="00867BC7">
        <w:rPr>
          <w:rFonts w:ascii="Calibri" w:hAnsi="Calibri"/>
          <w:sz w:val="22"/>
          <w:szCs w:val="22"/>
        </w:rPr>
        <w:t xml:space="preserve"> or medical certificates.</w:t>
      </w:r>
    </w:p>
    <w:p w14:paraId="74E20B04" w14:textId="5C27A52B" w:rsidR="00D410F7" w:rsidRPr="00867BC7" w:rsidRDefault="00D410F7" w:rsidP="00427684">
      <w:pPr>
        <w:pStyle w:val="ListParagraph"/>
        <w:numPr>
          <w:ilvl w:val="0"/>
          <w:numId w:val="16"/>
        </w:numPr>
        <w:pBdr>
          <w:top w:val="nil"/>
          <w:left w:val="nil"/>
          <w:bottom w:val="nil"/>
          <w:right w:val="nil"/>
          <w:between w:val="nil"/>
          <w:bar w:val="nil"/>
        </w:pBdr>
        <w:spacing w:after="0"/>
        <w:ind w:left="641" w:hanging="357"/>
        <w:contextualSpacing w:val="0"/>
        <w:jc w:val="left"/>
        <w:rPr>
          <w:rFonts w:ascii="Calibri" w:hAnsi="Calibri"/>
          <w:sz w:val="22"/>
          <w:szCs w:val="22"/>
        </w:rPr>
      </w:pPr>
      <w:r w:rsidRPr="00867BC7">
        <w:rPr>
          <w:rFonts w:ascii="Calibri" w:hAnsi="Calibri"/>
          <w:sz w:val="22"/>
          <w:szCs w:val="22"/>
        </w:rPr>
        <w:t xml:space="preserve">Fighting, violent, offensive, </w:t>
      </w:r>
      <w:r w:rsidR="00867BC7" w:rsidRPr="00867BC7">
        <w:rPr>
          <w:rFonts w:ascii="Calibri" w:hAnsi="Calibri"/>
          <w:sz w:val="22"/>
          <w:szCs w:val="22"/>
        </w:rPr>
        <w:t>abusive,</w:t>
      </w:r>
      <w:r w:rsidRPr="00867BC7">
        <w:rPr>
          <w:rFonts w:ascii="Calibri" w:hAnsi="Calibri"/>
          <w:sz w:val="22"/>
          <w:szCs w:val="22"/>
        </w:rPr>
        <w:t xml:space="preserve"> or indecent behaviour.</w:t>
      </w:r>
    </w:p>
    <w:p w14:paraId="1ECD9297" w14:textId="330E97AA" w:rsidR="00D410F7" w:rsidRPr="00867BC7" w:rsidRDefault="00D410F7" w:rsidP="00427684">
      <w:pPr>
        <w:pStyle w:val="ListParagraph"/>
        <w:numPr>
          <w:ilvl w:val="0"/>
          <w:numId w:val="16"/>
        </w:numPr>
        <w:pBdr>
          <w:top w:val="nil"/>
          <w:left w:val="nil"/>
          <w:bottom w:val="nil"/>
          <w:right w:val="nil"/>
          <w:between w:val="nil"/>
          <w:bar w:val="nil"/>
        </w:pBdr>
        <w:spacing w:after="0"/>
        <w:ind w:left="641" w:hanging="357"/>
        <w:contextualSpacing w:val="0"/>
        <w:jc w:val="left"/>
        <w:rPr>
          <w:rFonts w:ascii="Calibri" w:hAnsi="Calibri"/>
          <w:sz w:val="22"/>
          <w:szCs w:val="22"/>
        </w:rPr>
      </w:pPr>
      <w:r w:rsidRPr="00867BC7">
        <w:rPr>
          <w:rFonts w:ascii="Calibri" w:hAnsi="Calibri"/>
          <w:sz w:val="22"/>
          <w:szCs w:val="22"/>
        </w:rPr>
        <w:t>Unlawful acts of discrimination within the workplace.</w:t>
      </w:r>
    </w:p>
    <w:p w14:paraId="4F7D6CB8" w14:textId="5FA9B250" w:rsidR="00D410F7" w:rsidRPr="00867BC7" w:rsidRDefault="00D410F7" w:rsidP="00427684">
      <w:pPr>
        <w:pStyle w:val="ListParagraph"/>
        <w:numPr>
          <w:ilvl w:val="0"/>
          <w:numId w:val="16"/>
        </w:numPr>
        <w:pBdr>
          <w:top w:val="nil"/>
          <w:left w:val="nil"/>
          <w:bottom w:val="nil"/>
          <w:right w:val="nil"/>
          <w:between w:val="nil"/>
          <w:bar w:val="nil"/>
        </w:pBdr>
        <w:spacing w:after="0"/>
        <w:ind w:left="641" w:hanging="357"/>
        <w:contextualSpacing w:val="0"/>
        <w:jc w:val="left"/>
        <w:rPr>
          <w:rFonts w:ascii="Calibri" w:hAnsi="Calibri"/>
          <w:sz w:val="22"/>
          <w:szCs w:val="22"/>
        </w:rPr>
      </w:pPr>
      <w:r w:rsidRPr="00867BC7">
        <w:rPr>
          <w:rFonts w:ascii="Calibri" w:hAnsi="Calibri"/>
          <w:sz w:val="22"/>
          <w:szCs w:val="22"/>
        </w:rPr>
        <w:t>Bullying and/or Harassment.</w:t>
      </w:r>
    </w:p>
    <w:p w14:paraId="19C09BB9" w14:textId="422FD34D" w:rsidR="00D410F7" w:rsidRPr="00867BC7" w:rsidRDefault="00D410F7" w:rsidP="00427684">
      <w:pPr>
        <w:pStyle w:val="ListParagraph"/>
        <w:numPr>
          <w:ilvl w:val="0"/>
          <w:numId w:val="16"/>
        </w:numPr>
        <w:pBdr>
          <w:top w:val="nil"/>
          <w:left w:val="nil"/>
          <w:bottom w:val="nil"/>
          <w:right w:val="nil"/>
          <w:between w:val="nil"/>
          <w:bar w:val="nil"/>
        </w:pBdr>
        <w:spacing w:after="0"/>
        <w:ind w:left="641" w:hanging="357"/>
        <w:contextualSpacing w:val="0"/>
        <w:jc w:val="left"/>
        <w:rPr>
          <w:rFonts w:ascii="Calibri" w:hAnsi="Calibri"/>
          <w:sz w:val="22"/>
          <w:szCs w:val="22"/>
        </w:rPr>
      </w:pPr>
      <w:r w:rsidRPr="00867BC7">
        <w:rPr>
          <w:rFonts w:ascii="Calibri" w:hAnsi="Calibri"/>
          <w:sz w:val="22"/>
          <w:szCs w:val="22"/>
        </w:rPr>
        <w:t xml:space="preserve">Unauthorised removal of and/or serious misuse of and/or deliberate damage to BEAT’s property and equipment including misuse of email, </w:t>
      </w:r>
      <w:r w:rsidR="00867BC7" w:rsidRPr="00867BC7">
        <w:rPr>
          <w:rFonts w:ascii="Calibri" w:hAnsi="Calibri"/>
          <w:sz w:val="22"/>
          <w:szCs w:val="22"/>
        </w:rPr>
        <w:t>fax,</w:t>
      </w:r>
      <w:r w:rsidRPr="00867BC7">
        <w:rPr>
          <w:rFonts w:ascii="Calibri" w:hAnsi="Calibri"/>
          <w:sz w:val="22"/>
          <w:szCs w:val="22"/>
        </w:rPr>
        <w:t xml:space="preserve"> or internet facilities</w:t>
      </w:r>
      <w:r w:rsidR="00867BC7" w:rsidRPr="00867BC7">
        <w:rPr>
          <w:rFonts w:ascii="Calibri" w:hAnsi="Calibri"/>
          <w:sz w:val="22"/>
          <w:szCs w:val="22"/>
        </w:rPr>
        <w:t>.</w:t>
      </w:r>
    </w:p>
    <w:p w14:paraId="0D22C99F" w14:textId="7C80250C" w:rsidR="00D410F7" w:rsidRPr="00867BC7" w:rsidRDefault="00D410F7" w:rsidP="00427684">
      <w:pPr>
        <w:pStyle w:val="ListParagraph"/>
        <w:numPr>
          <w:ilvl w:val="0"/>
          <w:numId w:val="16"/>
        </w:numPr>
        <w:pBdr>
          <w:top w:val="nil"/>
          <w:left w:val="nil"/>
          <w:bottom w:val="nil"/>
          <w:right w:val="nil"/>
          <w:between w:val="nil"/>
          <w:bar w:val="nil"/>
        </w:pBdr>
        <w:spacing w:after="0"/>
        <w:ind w:left="641" w:hanging="357"/>
        <w:contextualSpacing w:val="0"/>
        <w:jc w:val="left"/>
        <w:rPr>
          <w:rFonts w:ascii="Calibri" w:hAnsi="Calibri"/>
          <w:sz w:val="22"/>
          <w:szCs w:val="22"/>
        </w:rPr>
      </w:pPr>
      <w:r w:rsidRPr="00867BC7">
        <w:rPr>
          <w:rFonts w:ascii="Calibri" w:hAnsi="Calibri"/>
          <w:sz w:val="22"/>
          <w:szCs w:val="22"/>
        </w:rPr>
        <w:t>Sexual misconduct at work</w:t>
      </w:r>
      <w:r w:rsidR="00867BC7" w:rsidRPr="00867BC7">
        <w:rPr>
          <w:rFonts w:ascii="Calibri" w:hAnsi="Calibri"/>
          <w:sz w:val="22"/>
          <w:szCs w:val="22"/>
        </w:rPr>
        <w:t>.</w:t>
      </w:r>
    </w:p>
    <w:p w14:paraId="0A9DA232" w14:textId="6E4C0B3F" w:rsidR="00D410F7" w:rsidRPr="00867BC7" w:rsidRDefault="00D410F7" w:rsidP="00427684">
      <w:pPr>
        <w:pStyle w:val="ListParagraph"/>
        <w:numPr>
          <w:ilvl w:val="0"/>
          <w:numId w:val="16"/>
        </w:numPr>
        <w:pBdr>
          <w:top w:val="nil"/>
          <w:left w:val="nil"/>
          <w:bottom w:val="nil"/>
          <w:right w:val="nil"/>
          <w:between w:val="nil"/>
          <w:bar w:val="nil"/>
        </w:pBdr>
        <w:spacing w:after="0"/>
        <w:ind w:left="641" w:hanging="357"/>
        <w:contextualSpacing w:val="0"/>
        <w:jc w:val="left"/>
        <w:rPr>
          <w:rFonts w:ascii="Calibri" w:hAnsi="Calibri"/>
          <w:sz w:val="22"/>
          <w:szCs w:val="22"/>
        </w:rPr>
      </w:pPr>
      <w:r w:rsidRPr="00867BC7">
        <w:rPr>
          <w:rFonts w:ascii="Calibri" w:hAnsi="Calibri"/>
          <w:sz w:val="22"/>
          <w:szCs w:val="22"/>
        </w:rPr>
        <w:t>Aiding and abetting any of the above</w:t>
      </w:r>
      <w:r w:rsidR="00867BC7" w:rsidRPr="00867BC7">
        <w:rPr>
          <w:rFonts w:ascii="Calibri" w:hAnsi="Calibri"/>
          <w:sz w:val="22"/>
          <w:szCs w:val="22"/>
        </w:rPr>
        <w:t>.</w:t>
      </w:r>
    </w:p>
    <w:p w14:paraId="5C640BF0" w14:textId="384CE57D" w:rsidR="00D410F7" w:rsidRPr="00867BC7" w:rsidRDefault="00D410F7" w:rsidP="00427684">
      <w:pPr>
        <w:pStyle w:val="ListParagraph"/>
        <w:numPr>
          <w:ilvl w:val="0"/>
          <w:numId w:val="16"/>
        </w:numPr>
        <w:pBdr>
          <w:top w:val="nil"/>
          <w:left w:val="nil"/>
          <w:bottom w:val="nil"/>
          <w:right w:val="nil"/>
          <w:between w:val="nil"/>
          <w:bar w:val="nil"/>
        </w:pBdr>
        <w:spacing w:after="0"/>
        <w:ind w:left="641" w:hanging="357"/>
        <w:contextualSpacing w:val="0"/>
        <w:jc w:val="left"/>
        <w:rPr>
          <w:rFonts w:ascii="Calibri" w:hAnsi="Calibri"/>
          <w:sz w:val="22"/>
          <w:szCs w:val="22"/>
        </w:rPr>
      </w:pPr>
      <w:r w:rsidRPr="00867BC7">
        <w:rPr>
          <w:rFonts w:ascii="Calibri" w:hAnsi="Calibri"/>
          <w:sz w:val="22"/>
          <w:szCs w:val="22"/>
        </w:rPr>
        <w:t>Other actions which fundamentally breach the relationship of trust and confidence which exists between employer and employee</w:t>
      </w:r>
      <w:r w:rsidR="00867BC7" w:rsidRPr="00867BC7">
        <w:rPr>
          <w:rFonts w:ascii="Calibri" w:hAnsi="Calibri"/>
          <w:sz w:val="22"/>
          <w:szCs w:val="22"/>
        </w:rPr>
        <w:t>.</w:t>
      </w:r>
    </w:p>
    <w:p w14:paraId="052AE3BD" w14:textId="77777777" w:rsidR="00D410F7" w:rsidRPr="00867BC7" w:rsidRDefault="00D410F7" w:rsidP="00427684">
      <w:pPr>
        <w:pStyle w:val="ListParagraph"/>
        <w:numPr>
          <w:ilvl w:val="0"/>
          <w:numId w:val="16"/>
        </w:numPr>
        <w:pBdr>
          <w:top w:val="nil"/>
          <w:left w:val="nil"/>
          <w:bottom w:val="nil"/>
          <w:right w:val="nil"/>
          <w:between w:val="nil"/>
          <w:bar w:val="nil"/>
        </w:pBdr>
        <w:spacing w:after="0"/>
        <w:ind w:left="641" w:hanging="357"/>
        <w:contextualSpacing w:val="0"/>
        <w:jc w:val="left"/>
        <w:rPr>
          <w:sz w:val="22"/>
          <w:szCs w:val="22"/>
        </w:rPr>
        <w:sectPr w:rsidR="00D410F7" w:rsidRPr="00867BC7" w:rsidSect="00867BC7">
          <w:headerReference w:type="default" r:id="rId16"/>
          <w:footerReference w:type="default" r:id="rId17"/>
          <w:headerReference w:type="first" r:id="rId18"/>
          <w:pgSz w:w="11900" w:h="16840"/>
          <w:pgMar w:top="567" w:right="720" w:bottom="568" w:left="720" w:header="426" w:footer="0" w:gutter="0"/>
          <w:cols w:space="720"/>
          <w:docGrid w:linePitch="326"/>
        </w:sectPr>
      </w:pPr>
      <w:r w:rsidRPr="00867BC7">
        <w:rPr>
          <w:rFonts w:ascii="Calibri" w:hAnsi="Calibri"/>
          <w:sz w:val="22"/>
          <w:szCs w:val="22"/>
        </w:rPr>
        <w:t xml:space="preserve">Criminal offences and cautions outside of work, including reprimands, final </w:t>
      </w:r>
      <w:proofErr w:type="gramStart"/>
      <w:r w:rsidRPr="00867BC7">
        <w:rPr>
          <w:rFonts w:ascii="Calibri" w:hAnsi="Calibri"/>
          <w:sz w:val="22"/>
          <w:szCs w:val="22"/>
        </w:rPr>
        <w:t>warnings</w:t>
      </w:r>
      <w:proofErr w:type="gramEnd"/>
      <w:r w:rsidRPr="00867BC7">
        <w:rPr>
          <w:rFonts w:ascii="Calibri" w:hAnsi="Calibri"/>
          <w:sz w:val="22"/>
          <w:szCs w:val="22"/>
        </w:rPr>
        <w:t xml:space="preserve"> or penalty notices.  </w:t>
      </w:r>
    </w:p>
    <w:p w14:paraId="09687C86" w14:textId="5C420C51" w:rsidR="00867BC7" w:rsidRDefault="00867BC7" w:rsidP="00867BC7">
      <w:pPr>
        <w:pStyle w:val="Heading1"/>
        <w:numPr>
          <w:ilvl w:val="0"/>
          <w:numId w:val="0"/>
        </w:numPr>
        <w:ind w:left="851" w:hanging="851"/>
        <w:rPr>
          <w:rFonts w:ascii="Tahoma" w:eastAsia="Tahoma" w:hAnsi="Tahoma" w:cs="Tahoma"/>
          <w:sz w:val="22"/>
          <w:szCs w:val="22"/>
        </w:rPr>
      </w:pPr>
      <w:bookmarkStart w:id="97" w:name="_Toc50751084"/>
      <w:bookmarkStart w:id="98" w:name="_Toc53504057"/>
      <w:r>
        <w:rPr>
          <w:u w:color="2E74B5"/>
          <w:lang w:val="en-US"/>
        </w:rPr>
        <w:t>Appendix 4 – Overview of the Formal Disciplinary Procedure</w:t>
      </w:r>
      <w:bookmarkEnd w:id="97"/>
      <w:bookmarkEnd w:id="98"/>
    </w:p>
    <w:p w14:paraId="1AC10890" w14:textId="57B3C2E0" w:rsidR="00867BC7" w:rsidRDefault="00867BC7" w:rsidP="00867BC7">
      <w:pPr>
        <w:pStyle w:val="ListParagraph"/>
        <w:keepNext/>
        <w:keepLines/>
        <w:spacing w:before="240" w:line="259" w:lineRule="auto"/>
        <w:ind w:left="644"/>
        <w:outlineLvl w:val="0"/>
        <w:rPr>
          <w:rFonts w:ascii="Tahoma" w:eastAsia="Tahoma" w:hAnsi="Tahoma" w:cs="Tahoma"/>
          <w:b/>
          <w:bCs/>
          <w:sz w:val="22"/>
          <w:szCs w:val="22"/>
        </w:rPr>
      </w:pPr>
    </w:p>
    <w:p w14:paraId="7A722ED0" w14:textId="2647E571" w:rsidR="00867BC7" w:rsidRDefault="00EB31FC" w:rsidP="00867BC7">
      <w:pPr>
        <w:pStyle w:val="ListParagraph"/>
        <w:ind w:left="644"/>
        <w:rPr>
          <w:rFonts w:ascii="Tahoma" w:eastAsia="Tahoma" w:hAnsi="Tahoma" w:cs="Tahoma"/>
          <w:sz w:val="22"/>
          <w:szCs w:val="22"/>
        </w:rPr>
      </w:pPr>
      <w:r>
        <w:rPr>
          <w:noProof/>
          <w:lang w:eastAsia="en-GB"/>
        </w:rPr>
        <mc:AlternateContent>
          <mc:Choice Requires="wpg">
            <w:drawing>
              <wp:anchor distT="0" distB="0" distL="0" distR="0" simplePos="0" relativeHeight="251649024" behindDoc="0" locked="0" layoutInCell="1" allowOverlap="1" wp14:anchorId="34E7307D" wp14:editId="070414E2">
                <wp:simplePos x="0" y="0"/>
                <wp:positionH relativeFrom="column">
                  <wp:posOffset>81607</wp:posOffset>
                </wp:positionH>
                <wp:positionV relativeFrom="line">
                  <wp:posOffset>110168</wp:posOffset>
                </wp:positionV>
                <wp:extent cx="1600200" cy="714377"/>
                <wp:effectExtent l="19050" t="19050" r="38100" b="66675"/>
                <wp:wrapNone/>
                <wp:docPr id="1073741829" name="officeArt object" descr="Oval 62"/>
                <wp:cNvGraphicFramePr/>
                <a:graphic xmlns:a="http://schemas.openxmlformats.org/drawingml/2006/main">
                  <a:graphicData uri="http://schemas.microsoft.com/office/word/2010/wordprocessingGroup">
                    <wpg:wgp>
                      <wpg:cNvGrpSpPr/>
                      <wpg:grpSpPr>
                        <a:xfrm>
                          <a:off x="0" y="0"/>
                          <a:ext cx="1600200" cy="714377"/>
                          <a:chOff x="0" y="0"/>
                          <a:chExt cx="1600200" cy="714376"/>
                        </a:xfrm>
                      </wpg:grpSpPr>
                      <wps:wsp>
                        <wps:cNvPr id="1073741827" name="Shape 1073741827"/>
                        <wps:cNvSpPr/>
                        <wps:spPr>
                          <a:xfrm>
                            <a:off x="0" y="-1"/>
                            <a:ext cx="1600200" cy="714378"/>
                          </a:xfrm>
                          <a:prstGeom prst="ellipse">
                            <a:avLst/>
                          </a:prstGeom>
                          <a:solidFill>
                            <a:schemeClr val="accent4"/>
                          </a:solidFill>
                          <a:ln w="38100" cap="flat">
                            <a:solidFill>
                              <a:srgbClr val="F2F2F2"/>
                            </a:solidFill>
                            <a:prstDash val="solid"/>
                            <a:round/>
                          </a:ln>
                          <a:effectLst>
                            <a:outerShdw dist="28398" dir="3806097" rotWithShape="0">
                              <a:srgbClr val="3F3151">
                                <a:alpha val="50000"/>
                              </a:srgbClr>
                            </a:outerShdw>
                          </a:effectLst>
                        </wps:spPr>
                        <wps:bodyPr/>
                      </wps:wsp>
                      <wps:wsp>
                        <wps:cNvPr id="1073741828" name="Shape 1073741828"/>
                        <wps:cNvSpPr txBox="1"/>
                        <wps:spPr>
                          <a:xfrm>
                            <a:off x="234343" y="104617"/>
                            <a:ext cx="1131514" cy="505141"/>
                          </a:xfrm>
                          <a:prstGeom prst="rect">
                            <a:avLst/>
                          </a:prstGeom>
                          <a:noFill/>
                          <a:ln w="12700" cap="flat">
                            <a:noFill/>
                            <a:miter lim="400000"/>
                          </a:ln>
                          <a:effectLst/>
                        </wps:spPr>
                        <wps:txbx>
                          <w:txbxContent>
                            <w:p w14:paraId="70ADB299" w14:textId="77777777" w:rsidR="0001474C" w:rsidRDefault="0001474C" w:rsidP="00867BC7">
                              <w:pPr>
                                <w:pStyle w:val="Body"/>
                                <w:jc w:val="center"/>
                              </w:pPr>
                              <w:r>
                                <w:rPr>
                                  <w:rFonts w:ascii="Calibri" w:hAnsi="Calibri"/>
                                  <w:b/>
                                  <w:bCs/>
                                  <w:sz w:val="22"/>
                                  <w:szCs w:val="22"/>
                                  <w:lang w:val="en-US"/>
                                </w:rPr>
                                <w:t>ROLE OF MANAGEMENT</w:t>
                              </w:r>
                            </w:p>
                          </w:txbxContent>
                        </wps:txbx>
                        <wps:bodyPr wrap="square" lIns="45719" tIns="45719" rIns="45719" bIns="45719" numCol="1" anchor="t">
                          <a:noAutofit/>
                        </wps:bodyPr>
                      </wps:wsp>
                    </wpg:wgp>
                  </a:graphicData>
                </a:graphic>
              </wp:anchor>
            </w:drawing>
          </mc:Choice>
          <mc:Fallback>
            <w:pict>
              <v:group w14:anchorId="34E7307D" id="officeArt object" o:spid="_x0000_s1026" alt="Oval 62" style="position:absolute;left:0;text-align:left;margin-left:6.45pt;margin-top:8.65pt;width:126pt;height:56.25pt;z-index:251649024;mso-wrap-distance-left:0;mso-wrap-distance-right:0;mso-position-vertical-relative:line" coordsize="16002,7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">
                <v:oval id="Shape 1073741827" o:spid="_x0000_s1027" style="position:absolute;width:16002;height:7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" fillcolor="#8064a2 [3207]" strokecolor="#f2f2f2" strokeweight="3pt">
                  <v:shadow on="t" color="#3f3151" opacity=".5" origin=",.5" offset="1pt"/>
                </v:oval>
                <v:shapetype id="_x0000_t202" coordsize="21600,21600" o:spt="202" path="m,l,21600r21600,l21600,xe">
                  <v:stroke joinstyle="miter"/>
                  <v:path gradientshapeok="t" o:connecttype="rect"/>
                </v:shapetype>
                <v:shape id="Shape 1073741828" o:spid="_x0000_s1028" type="#_x0000_t202" style="position:absolute;left:2343;top:1046;width:11315;height:5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" filled="f" stroked="f" strokeweight="1pt">
                  <v:stroke miterlimit="4"/>
                  <v:textbox inset="1.27mm,1.27mm,1.27mm,1.27mm">
                    <w:txbxContent>
                      <w:p w14:paraId="70ADB299" w14:textId="77777777" w:rsidR="0001474C" w:rsidRDefault="0001474C" w:rsidP="00867BC7">
                        <w:pPr>
                          <w:pStyle w:val="Body"/>
                          <w:jc w:val="center"/>
                        </w:pPr>
                        <w:r>
                          <w:rPr>
                            <w:rFonts w:ascii="Calibri" w:hAnsi="Calibri"/>
                            <w:b/>
                            <w:bCs/>
                            <w:sz w:val="22"/>
                            <w:szCs w:val="22"/>
                            <w:lang w:val="en-US"/>
                          </w:rPr>
                          <w:t>ROLE OF MANAGEMENT</w:t>
                        </w:r>
                      </w:p>
                    </w:txbxContent>
                  </v:textbox>
                </v:shape>
                <w10:wrap anchory="line"/>
              </v:group>
            </w:pict>
          </mc:Fallback>
        </mc:AlternateContent>
      </w:r>
    </w:p>
    <w:p w14:paraId="097ACBBD" w14:textId="59415FE0" w:rsidR="00867BC7" w:rsidRDefault="00CB1DB7" w:rsidP="00427684">
      <w:pPr>
        <w:pStyle w:val="ListParagraph"/>
        <w:numPr>
          <w:ilvl w:val="0"/>
          <w:numId w:val="17"/>
        </w:numPr>
        <w:pBdr>
          <w:top w:val="nil"/>
          <w:left w:val="nil"/>
          <w:bottom w:val="nil"/>
          <w:right w:val="nil"/>
          <w:between w:val="nil"/>
          <w:bar w:val="nil"/>
        </w:pBdr>
        <w:contextualSpacing w:val="0"/>
      </w:pPr>
      <w:r>
        <w:rPr>
          <w:noProof/>
          <w:lang w:eastAsia="en-GB"/>
        </w:rPr>
        <mc:AlternateContent>
          <mc:Choice Requires="wpg">
            <w:drawing>
              <wp:anchor distT="0" distB="0" distL="114300" distR="114300" simplePos="0" relativeHeight="251670528" behindDoc="0" locked="0" layoutInCell="1" allowOverlap="1" wp14:anchorId="61B5B321" wp14:editId="589B89B4">
                <wp:simplePos x="0" y="0"/>
                <wp:positionH relativeFrom="column">
                  <wp:posOffset>2414270</wp:posOffset>
                </wp:positionH>
                <wp:positionV relativeFrom="paragraph">
                  <wp:posOffset>84932</wp:posOffset>
                </wp:positionV>
                <wp:extent cx="1381125" cy="533401"/>
                <wp:effectExtent l="0" t="0" r="28575" b="38100"/>
                <wp:wrapNone/>
                <wp:docPr id="1" name="Group 1"/>
                <wp:cNvGraphicFramePr/>
                <a:graphic xmlns:a="http://schemas.openxmlformats.org/drawingml/2006/main">
                  <a:graphicData uri="http://schemas.microsoft.com/office/word/2010/wordprocessingGroup">
                    <wpg:wgp>
                      <wpg:cNvGrpSpPr/>
                      <wpg:grpSpPr>
                        <a:xfrm>
                          <a:off x="0" y="0"/>
                          <a:ext cx="1381125" cy="533401"/>
                          <a:chOff x="0" y="0"/>
                          <a:chExt cx="1381125" cy="533401"/>
                        </a:xfrm>
                      </wpg:grpSpPr>
                      <wpg:grpSp>
                        <wpg:cNvPr id="1073741832" name="officeArt object" descr="Rounded Rectangle 61"/>
                        <wpg:cNvGrpSpPr/>
                        <wpg:grpSpPr>
                          <a:xfrm>
                            <a:off x="0" y="0"/>
                            <a:ext cx="1381125" cy="276225"/>
                            <a:chOff x="0" y="0"/>
                            <a:chExt cx="1381125" cy="276225"/>
                          </a:xfrm>
                        </wpg:grpSpPr>
                        <wps:wsp>
                          <wps:cNvPr id="1073741830" name="Shape 1073741830"/>
                          <wps:cNvSpPr/>
                          <wps:spPr>
                            <a:xfrm>
                              <a:off x="0" y="0"/>
                              <a:ext cx="1381125" cy="276225"/>
                            </a:xfrm>
                            <a:prstGeom prst="roundRect">
                              <a:avLst>
                                <a:gd name="adj" fmla="val 16667"/>
                              </a:avLst>
                            </a:prstGeom>
                            <a:solidFill>
                              <a:srgbClr val="FFFFFF"/>
                            </a:solidFill>
                            <a:ln w="9525" cap="flat">
                              <a:solidFill>
                                <a:srgbClr val="000000"/>
                              </a:solidFill>
                              <a:prstDash val="solid"/>
                              <a:round/>
                            </a:ln>
                            <a:effectLst/>
                          </wps:spPr>
                          <wps:bodyPr/>
                        </wps:wsp>
                        <wps:wsp>
                          <wps:cNvPr id="1073741831" name="Shape 1073741831"/>
                          <wps:cNvSpPr txBox="1"/>
                          <wps:spPr>
                            <a:xfrm>
                              <a:off x="13484" y="13484"/>
                              <a:ext cx="1354157" cy="249257"/>
                            </a:xfrm>
                            <a:prstGeom prst="rect">
                              <a:avLst/>
                            </a:prstGeom>
                            <a:noFill/>
                            <a:ln w="12700" cap="flat">
                              <a:noFill/>
                              <a:miter lim="400000"/>
                            </a:ln>
                            <a:effectLst/>
                          </wps:spPr>
                          <wps:txbx>
                            <w:txbxContent>
                              <w:p w14:paraId="4F7B8867" w14:textId="77777777" w:rsidR="0001474C" w:rsidRDefault="0001474C" w:rsidP="00867BC7">
                                <w:pPr>
                                  <w:pStyle w:val="Body"/>
                                  <w:jc w:val="center"/>
                                </w:pPr>
                                <w:r>
                                  <w:rPr>
                                    <w:rFonts w:ascii="Calibri" w:hAnsi="Calibri"/>
                                    <w:sz w:val="22"/>
                                    <w:szCs w:val="22"/>
                                    <w:lang w:val="en-US"/>
                                  </w:rPr>
                                  <w:t>Allegations Made</w:t>
                                </w:r>
                              </w:p>
                            </w:txbxContent>
                          </wps:txbx>
                          <wps:bodyPr wrap="square" lIns="45719" tIns="45719" rIns="45719" bIns="45719" numCol="1" anchor="t">
                            <a:noAutofit/>
                          </wps:bodyPr>
                        </wps:wsp>
                      </wpg:grpSp>
                      <wps:wsp>
                        <wps:cNvPr id="1073741833" name="officeArt object" descr="Straight Arrow Connector 60"/>
                        <wps:cNvCnPr/>
                        <wps:spPr>
                          <a:xfrm>
                            <a:off x="685800" y="295275"/>
                            <a:ext cx="636" cy="238126"/>
                          </a:xfrm>
                          <a:prstGeom prst="line">
                            <a:avLst/>
                          </a:prstGeom>
                          <a:noFill/>
                          <a:ln w="9525" cap="flat">
                            <a:solidFill>
                              <a:srgbClr val="000000"/>
                            </a:solidFill>
                            <a:prstDash val="solid"/>
                            <a:round/>
                            <a:tailEnd type="triangle" w="med" len="med"/>
                          </a:ln>
                          <a:effectLst/>
                        </wps:spPr>
                        <wps:bodyPr/>
                      </wps:wsp>
                    </wpg:wgp>
                  </a:graphicData>
                </a:graphic>
              </wp:anchor>
            </w:drawing>
          </mc:Choice>
          <mc:Fallback>
            <w:pict>
              <v:group w14:anchorId="61B5B321" id="Group 1" o:spid="_x0000_s1029" style="position:absolute;left:0;text-align:left;margin-left:190.1pt;margin-top:6.7pt;width:108.75pt;height:42pt;z-index:251670528" coordsize="13811,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">
                <v:group id="_x0000_s1030" alt="Rounded Rectangle 61" style="position:absolute;width:13811;height:2762" coordsize="13811,2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">
                  <v:roundrect id="Shape 1073741830" o:spid="_x0000_s1031" style="position:absolute;width:13811;height:276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"/>
                  <v:shape id="Shape 1073741831" o:spid="_x0000_s1032" type="#_x0000_t202" style="position:absolute;left:134;top:134;width:13542;height:2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" filled="f" stroked="f" strokeweight="1pt">
                    <v:stroke miterlimit="4"/>
                    <v:textbox inset="1.27mm,1.27mm,1.27mm,1.27mm">
                      <w:txbxContent>
                        <w:p w14:paraId="4F7B8867" w14:textId="77777777" w:rsidR="0001474C" w:rsidRDefault="0001474C" w:rsidP="00867BC7">
                          <w:pPr>
                            <w:pStyle w:val="Body"/>
                            <w:jc w:val="center"/>
                          </w:pPr>
                          <w:r>
                            <w:rPr>
                              <w:rFonts w:ascii="Calibri" w:hAnsi="Calibri"/>
                              <w:sz w:val="22"/>
                              <w:szCs w:val="22"/>
                              <w:lang w:val="en-US"/>
                            </w:rPr>
                            <w:t>Allegations Made</w:t>
                          </w:r>
                        </w:p>
                      </w:txbxContent>
                    </v:textbox>
                  </v:shape>
                </v:group>
                <v:line id="_x0000_s1033" alt="Straight Arrow Connector 60" style="position:absolute;visibility:visible;mso-wrap-style:square" from="6858,2952" to="6864,5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">
                  <v:stroke endarrow="block"/>
                </v:line>
              </v:group>
            </w:pict>
          </mc:Fallback>
        </mc:AlternateContent>
      </w:r>
    </w:p>
    <w:p w14:paraId="46E6D3F9" w14:textId="401A0389" w:rsidR="00867BC7" w:rsidRDefault="009B653B" w:rsidP="00427684">
      <w:pPr>
        <w:pStyle w:val="ListParagraph"/>
        <w:numPr>
          <w:ilvl w:val="0"/>
          <w:numId w:val="17"/>
        </w:numPr>
        <w:pBdr>
          <w:top w:val="nil"/>
          <w:left w:val="nil"/>
          <w:bottom w:val="nil"/>
          <w:right w:val="nil"/>
          <w:between w:val="nil"/>
          <w:bar w:val="nil"/>
        </w:pBdr>
        <w:contextualSpacing w:val="0"/>
      </w:pPr>
      <w:r>
        <w:rPr>
          <w:noProof/>
          <w:lang w:eastAsia="en-GB"/>
        </w:rPr>
        <mc:AlternateContent>
          <mc:Choice Requires="wpg">
            <w:drawing>
              <wp:anchor distT="0" distB="0" distL="0" distR="0" simplePos="0" relativeHeight="251651072" behindDoc="0" locked="0" layoutInCell="1" allowOverlap="1" wp14:anchorId="7209B341" wp14:editId="46364780">
                <wp:simplePos x="0" y="0"/>
                <wp:positionH relativeFrom="column">
                  <wp:posOffset>4662238</wp:posOffset>
                </wp:positionH>
                <wp:positionV relativeFrom="line">
                  <wp:posOffset>258142</wp:posOffset>
                </wp:positionV>
                <wp:extent cx="1495425" cy="657225"/>
                <wp:effectExtent l="0" t="0" r="0" b="0"/>
                <wp:wrapNone/>
                <wp:docPr id="1073741849" name="officeArt object" descr="Rounded Rectangle 54"/>
                <wp:cNvGraphicFramePr/>
                <a:graphic xmlns:a="http://schemas.openxmlformats.org/drawingml/2006/main">
                  <a:graphicData uri="http://schemas.microsoft.com/office/word/2010/wordprocessingGroup">
                    <wpg:wgp>
                      <wpg:cNvGrpSpPr/>
                      <wpg:grpSpPr>
                        <a:xfrm>
                          <a:off x="0" y="0"/>
                          <a:ext cx="1495425" cy="657225"/>
                          <a:chOff x="0" y="0"/>
                          <a:chExt cx="1495425" cy="657225"/>
                        </a:xfrm>
                      </wpg:grpSpPr>
                      <wps:wsp>
                        <wps:cNvPr id="1073741847" name="Shape 1073741847"/>
                        <wps:cNvSpPr/>
                        <wps:spPr>
                          <a:xfrm>
                            <a:off x="0" y="0"/>
                            <a:ext cx="1495425" cy="657225"/>
                          </a:xfrm>
                          <a:prstGeom prst="roundRect">
                            <a:avLst>
                              <a:gd name="adj" fmla="val 16667"/>
                            </a:avLst>
                          </a:prstGeom>
                          <a:solidFill>
                            <a:srgbClr val="FFFFFF"/>
                          </a:solidFill>
                          <a:ln w="9525" cap="flat">
                            <a:solidFill>
                              <a:srgbClr val="000000"/>
                            </a:solidFill>
                            <a:prstDash val="solid"/>
                            <a:round/>
                          </a:ln>
                          <a:effectLst/>
                        </wps:spPr>
                        <wps:bodyPr/>
                      </wps:wsp>
                      <wps:wsp>
                        <wps:cNvPr id="1073741848" name="Shape 1073741848"/>
                        <wps:cNvSpPr txBox="1"/>
                        <wps:spPr>
                          <a:xfrm>
                            <a:off x="32082" y="32082"/>
                            <a:ext cx="1431261" cy="593061"/>
                          </a:xfrm>
                          <a:prstGeom prst="rect">
                            <a:avLst/>
                          </a:prstGeom>
                          <a:noFill/>
                          <a:ln w="12700" cap="flat">
                            <a:noFill/>
                            <a:miter lim="400000"/>
                          </a:ln>
                          <a:effectLst/>
                        </wps:spPr>
                        <wps:txbx>
                          <w:txbxContent>
                            <w:p w14:paraId="59FD8351" w14:textId="26E7D81B" w:rsidR="0001474C" w:rsidRDefault="0001474C" w:rsidP="00867BC7">
                              <w:pPr>
                                <w:pStyle w:val="Body"/>
                                <w:jc w:val="center"/>
                              </w:pPr>
                              <w:r>
                                <w:rPr>
                                  <w:rFonts w:ascii="Calibri" w:hAnsi="Calibri"/>
                                  <w:sz w:val="22"/>
                                  <w:szCs w:val="22"/>
                                  <w:lang w:val="en-US"/>
                                </w:rPr>
                                <w:t>Matter to be dealt with informally</w:t>
                              </w:r>
                              <w:r>
                                <w:rPr>
                                  <w:rFonts w:ascii="Calibri" w:hAnsi="Calibri"/>
                                  <w:sz w:val="22"/>
                                  <w:szCs w:val="22"/>
                                  <w:lang w:val="en-US"/>
                                </w:rPr>
                                <w:br/>
                                <w:t>No Further Action</w:t>
                              </w:r>
                            </w:p>
                          </w:txbxContent>
                        </wps:txbx>
                        <wps:bodyPr wrap="square" lIns="45719" tIns="45719" rIns="45719" bIns="45719" numCol="1" anchor="t">
                          <a:noAutofit/>
                        </wps:bodyPr>
                      </wps:wsp>
                    </wpg:wgp>
                  </a:graphicData>
                </a:graphic>
              </wp:anchor>
            </w:drawing>
          </mc:Choice>
          <mc:Fallback>
            <w:pict>
              <v:group w14:anchorId="7209B341" id="_x0000_s1034" alt="Rounded Rectangle 54" style="position:absolute;left:0;text-align:left;margin-left:367.1pt;margin-top:20.35pt;width:117.75pt;height:51.75pt;z-index:251651072;mso-wrap-distance-left:0;mso-wrap-distance-right:0;mso-position-vertical-relative:line" coordsize="14954,6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">
                <v:roundrect id="Shape 1073741847" o:spid="_x0000_s1035" style="position:absolute;width:14954;height:657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"/>
                <v:shape id="Shape 1073741848" o:spid="_x0000_s1036" type="#_x0000_t202" style="position:absolute;left:320;top:320;width:14313;height:5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" filled="f" stroked="f" strokeweight="1pt">
                  <v:stroke miterlimit="4"/>
                  <v:textbox inset="1.27mm,1.27mm,1.27mm,1.27mm">
                    <w:txbxContent>
                      <w:p w14:paraId="59FD8351" w14:textId="26E7D81B" w:rsidR="0001474C" w:rsidRDefault="0001474C" w:rsidP="00867BC7">
                        <w:pPr>
                          <w:pStyle w:val="Body"/>
                          <w:jc w:val="center"/>
                        </w:pPr>
                        <w:r>
                          <w:rPr>
                            <w:rFonts w:ascii="Calibri" w:hAnsi="Calibri"/>
                            <w:sz w:val="22"/>
                            <w:szCs w:val="22"/>
                            <w:lang w:val="en-US"/>
                          </w:rPr>
                          <w:t>Matter to be dealt with informally</w:t>
                        </w:r>
                        <w:r>
                          <w:rPr>
                            <w:rFonts w:ascii="Calibri" w:hAnsi="Calibri"/>
                            <w:sz w:val="22"/>
                            <w:szCs w:val="22"/>
                            <w:lang w:val="en-US"/>
                          </w:rPr>
                          <w:br/>
                          <w:t>No Further Action</w:t>
                        </w:r>
                      </w:p>
                    </w:txbxContent>
                  </v:textbox>
                </v:shape>
                <w10:wrap anchory="line"/>
              </v:group>
            </w:pict>
          </mc:Fallback>
        </mc:AlternateContent>
      </w:r>
    </w:p>
    <w:p w14:paraId="205EC7C8" w14:textId="6874C148" w:rsidR="00867BC7" w:rsidRDefault="00CB1DB7" w:rsidP="00CB1DB7">
      <w:pPr>
        <w:pStyle w:val="ListParagraph"/>
        <w:pBdr>
          <w:top w:val="nil"/>
          <w:left w:val="nil"/>
          <w:bottom w:val="nil"/>
          <w:right w:val="nil"/>
          <w:between w:val="nil"/>
          <w:bar w:val="nil"/>
        </w:pBdr>
        <w:ind w:left="644"/>
        <w:contextualSpacing w:val="0"/>
      </w:pPr>
      <w:r>
        <w:rPr>
          <w:noProof/>
          <w:lang w:eastAsia="en-GB"/>
        </w:rPr>
        <mc:AlternateContent>
          <mc:Choice Requires="wps">
            <w:drawing>
              <wp:anchor distT="0" distB="0" distL="0" distR="0" simplePos="0" relativeHeight="251668480" behindDoc="0" locked="0" layoutInCell="1" allowOverlap="1" wp14:anchorId="485C01CE" wp14:editId="000F55CF">
                <wp:simplePos x="0" y="0"/>
                <wp:positionH relativeFrom="column">
                  <wp:posOffset>4266430</wp:posOffset>
                </wp:positionH>
                <wp:positionV relativeFrom="line">
                  <wp:posOffset>247015</wp:posOffset>
                </wp:positionV>
                <wp:extent cx="395021" cy="3048"/>
                <wp:effectExtent l="0" t="76200" r="24130" b="92710"/>
                <wp:wrapNone/>
                <wp:docPr id="1073741839" name="officeArt object" descr="Straight Arrow Connector 58"/>
                <wp:cNvGraphicFramePr/>
                <a:graphic xmlns:a="http://schemas.openxmlformats.org/drawingml/2006/main">
                  <a:graphicData uri="http://schemas.microsoft.com/office/word/2010/wordprocessingShape">
                    <wps:wsp>
                      <wps:cNvCnPr/>
                      <wps:spPr>
                        <a:xfrm flipV="1">
                          <a:off x="0" y="0"/>
                          <a:ext cx="395021" cy="3048"/>
                        </a:xfrm>
                        <a:prstGeom prst="line">
                          <a:avLst/>
                        </a:prstGeom>
                        <a:noFill/>
                        <a:ln w="9525" cap="flat">
                          <a:solidFill>
                            <a:srgbClr val="000000"/>
                          </a:solidFill>
                          <a:prstDash val="solid"/>
                          <a:roun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2FEA5569" id="officeArt object" o:spid="_x0000_s1026" alt="Straight Arrow Connector 58" style="position:absolute;flip:y;z-index:251668480;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margin;mso-height-relative:margin" from="335.95pt,19.45pt" to="367.05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">
                <v:stroke endarrow="block"/>
                <w10:wrap anchory="line"/>
              </v:line>
            </w:pict>
          </mc:Fallback>
        </mc:AlternateContent>
      </w:r>
      <w:r w:rsidR="00867BC7">
        <w:rPr>
          <w:noProof/>
          <w:lang w:eastAsia="en-GB"/>
        </w:rPr>
        <mc:AlternateContent>
          <mc:Choice Requires="wpg">
            <w:drawing>
              <wp:anchor distT="0" distB="0" distL="0" distR="0" simplePos="0" relativeHeight="251650048" behindDoc="0" locked="0" layoutInCell="1" allowOverlap="1" wp14:anchorId="14C22EBB" wp14:editId="00539367">
                <wp:simplePos x="0" y="0"/>
                <wp:positionH relativeFrom="page">
                  <wp:posOffset>2848610</wp:posOffset>
                </wp:positionH>
                <wp:positionV relativeFrom="line">
                  <wp:posOffset>65405</wp:posOffset>
                </wp:positionV>
                <wp:extent cx="2341968" cy="447675"/>
                <wp:effectExtent l="0" t="0" r="20320" b="28575"/>
                <wp:wrapNone/>
                <wp:docPr id="1073741836" name="officeArt object" descr="Rounded Rectangle 57"/>
                <wp:cNvGraphicFramePr/>
                <a:graphic xmlns:a="http://schemas.openxmlformats.org/drawingml/2006/main">
                  <a:graphicData uri="http://schemas.microsoft.com/office/word/2010/wordprocessingGroup">
                    <wpg:wgp>
                      <wpg:cNvGrpSpPr/>
                      <wpg:grpSpPr>
                        <a:xfrm>
                          <a:off x="0" y="0"/>
                          <a:ext cx="2341968" cy="447675"/>
                          <a:chOff x="-8343" y="0"/>
                          <a:chExt cx="2341968" cy="447675"/>
                        </a:xfrm>
                      </wpg:grpSpPr>
                      <wps:wsp>
                        <wps:cNvPr id="1073741834" name="Shape 1073741834"/>
                        <wps:cNvSpPr/>
                        <wps:spPr>
                          <a:xfrm>
                            <a:off x="0" y="0"/>
                            <a:ext cx="2333625" cy="447675"/>
                          </a:xfrm>
                          <a:prstGeom prst="roundRect">
                            <a:avLst>
                              <a:gd name="adj" fmla="val 16667"/>
                            </a:avLst>
                          </a:prstGeom>
                          <a:solidFill>
                            <a:srgbClr val="FFFFFF"/>
                          </a:solidFill>
                          <a:ln w="9525" cap="flat">
                            <a:solidFill>
                              <a:srgbClr val="000000"/>
                            </a:solidFill>
                            <a:prstDash val="solid"/>
                            <a:round/>
                          </a:ln>
                          <a:effectLst/>
                        </wps:spPr>
                        <wps:bodyPr/>
                      </wps:wsp>
                      <wps:wsp>
                        <wps:cNvPr id="1073741835" name="Shape 1073741835"/>
                        <wps:cNvSpPr txBox="1"/>
                        <wps:spPr>
                          <a:xfrm>
                            <a:off x="-8343" y="0"/>
                            <a:ext cx="2289919" cy="403969"/>
                          </a:xfrm>
                          <a:prstGeom prst="rect">
                            <a:avLst/>
                          </a:prstGeom>
                          <a:noFill/>
                          <a:ln w="12700" cap="flat">
                            <a:noFill/>
                            <a:miter lim="400000"/>
                          </a:ln>
                          <a:effectLst/>
                        </wps:spPr>
                        <wps:txbx>
                          <w:txbxContent>
                            <w:p w14:paraId="3CC3C9B0" w14:textId="77777777" w:rsidR="0001474C" w:rsidRDefault="0001474C" w:rsidP="00867BC7">
                              <w:pPr>
                                <w:pStyle w:val="Body"/>
                                <w:jc w:val="center"/>
                              </w:pPr>
                              <w:r>
                                <w:rPr>
                                  <w:rFonts w:ascii="Calibri" w:hAnsi="Calibri"/>
                                  <w:sz w:val="22"/>
                                  <w:szCs w:val="22"/>
                                  <w:lang w:val="en-US"/>
                                </w:rPr>
                                <w:t>Preliminary gathering of facts by line-manager</w:t>
                              </w:r>
                            </w:p>
                          </w:txbxContent>
                        </wps:txbx>
                        <wps:bodyPr wrap="square" lIns="45719" tIns="45719" rIns="45719" bIns="45719" numCol="1" anchor="t">
                          <a:noAutofit/>
                        </wps:bodyPr>
                      </wps:wsp>
                    </wpg:wgp>
                  </a:graphicData>
                </a:graphic>
                <wp14:sizeRelH relativeFrom="margin">
                  <wp14:pctWidth>0</wp14:pctWidth>
                </wp14:sizeRelH>
                <wp14:sizeRelV relativeFrom="margin">
                  <wp14:pctHeight>0</wp14:pctHeight>
                </wp14:sizeRelV>
              </wp:anchor>
            </w:drawing>
          </mc:Choice>
          <mc:Fallback>
            <w:pict>
              <v:group w14:anchorId="14C22EBB" id="_x0000_s1037" alt="Rounded Rectangle 57" style="position:absolute;left:0;text-align:left;margin-left:224.3pt;margin-top:5.15pt;width:184.4pt;height:35.25pt;z-index:251650048;mso-wrap-distance-left:0;mso-wrap-distance-right:0;mso-position-horizontal-relative:page;mso-position-vertical-relative:line;mso-width-relative:margin;mso-height-relative:margin" coordorigin="-83" coordsize="23419,4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">
                <v:roundrect id="Shape 1073741834" o:spid="_x0000_s1038" style="position:absolute;width:23336;height:447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"/>
                <v:shape id="Shape 1073741835" o:spid="_x0000_s1039" type="#_x0000_t202" style="position:absolute;left:-83;width:22898;height:4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" filled="f" stroked="f" strokeweight="1pt">
                  <v:stroke miterlimit="4"/>
                  <v:textbox inset="1.27mm,1.27mm,1.27mm,1.27mm">
                    <w:txbxContent>
                      <w:p w14:paraId="3CC3C9B0" w14:textId="77777777" w:rsidR="0001474C" w:rsidRDefault="0001474C" w:rsidP="00867BC7">
                        <w:pPr>
                          <w:pStyle w:val="Body"/>
                          <w:jc w:val="center"/>
                        </w:pPr>
                        <w:r>
                          <w:rPr>
                            <w:rFonts w:ascii="Calibri" w:hAnsi="Calibri"/>
                            <w:sz w:val="22"/>
                            <w:szCs w:val="22"/>
                            <w:lang w:val="en-US"/>
                          </w:rPr>
                          <w:t>Preliminary gathering of facts by line-manager</w:t>
                        </w:r>
                      </w:p>
                    </w:txbxContent>
                  </v:textbox>
                </v:shape>
                <w10:wrap anchorx="page" anchory="line"/>
              </v:group>
            </w:pict>
          </mc:Fallback>
        </mc:AlternateContent>
      </w:r>
    </w:p>
    <w:p w14:paraId="6F2312B4" w14:textId="318B752F" w:rsidR="00867BC7" w:rsidRDefault="009B653B" w:rsidP="00867BC7">
      <w:pPr>
        <w:pStyle w:val="ListParagraph"/>
        <w:ind w:left="644"/>
      </w:pPr>
      <w:r>
        <w:rPr>
          <w:noProof/>
          <w:lang w:eastAsia="en-GB"/>
        </w:rPr>
        <mc:AlternateContent>
          <mc:Choice Requires="wps">
            <w:drawing>
              <wp:anchor distT="0" distB="0" distL="0" distR="0" simplePos="0" relativeHeight="251692032" behindDoc="0" locked="0" layoutInCell="1" allowOverlap="1" wp14:anchorId="7FAA16BA" wp14:editId="675B9481">
                <wp:simplePos x="0" y="0"/>
                <wp:positionH relativeFrom="column">
                  <wp:posOffset>1116965</wp:posOffset>
                </wp:positionH>
                <wp:positionV relativeFrom="line">
                  <wp:posOffset>8255</wp:posOffset>
                </wp:positionV>
                <wp:extent cx="9525" cy="509905"/>
                <wp:effectExtent l="0" t="0" r="0" b="0"/>
                <wp:wrapNone/>
                <wp:docPr id="1073741837" name="officeArt object" descr="Straight Arrow Connector 56"/>
                <wp:cNvGraphicFramePr/>
                <a:graphic xmlns:a="http://schemas.openxmlformats.org/drawingml/2006/main">
                  <a:graphicData uri="http://schemas.microsoft.com/office/word/2010/wordprocessingShape">
                    <wps:wsp>
                      <wps:cNvCnPr/>
                      <wps:spPr>
                        <a:xfrm>
                          <a:off x="0" y="0"/>
                          <a:ext cx="9525" cy="509905"/>
                        </a:xfrm>
                        <a:prstGeom prst="line">
                          <a:avLst/>
                        </a:prstGeom>
                        <a:noFill/>
                        <a:ln w="9525" cap="flat">
                          <a:solidFill>
                            <a:srgbClr val="000000"/>
                          </a:solidFill>
                          <a:prstDash val="solid"/>
                          <a:round/>
                          <a:tailEnd type="triangle" w="med" len="med"/>
                        </a:ln>
                        <a:effectLst/>
                      </wps:spPr>
                      <wps:bodyPr/>
                    </wps:wsp>
                  </a:graphicData>
                </a:graphic>
              </wp:anchor>
            </w:drawing>
          </mc:Choice>
          <mc:Fallback>
            <w:pict>
              <v:line w14:anchorId="7F47F251" id="officeArt object" o:spid="_x0000_s1026" alt="Straight Arrow Connector 56" style="position:absolute;z-index:251692032;visibility:visible;mso-wrap-style:square;mso-wrap-distance-left:0;mso-wrap-distance-top:0;mso-wrap-distance-right:0;mso-wrap-distance-bottom:0;mso-position-horizontal:absolute;mso-position-horizontal-relative:text;mso-position-vertical:absolute;mso-position-vertical-relative:line" from="87.95pt,.65pt" to="88.7pt,4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">
                <v:stroke endarrow="block"/>
                <w10:wrap anchory="line"/>
              </v:line>
            </w:pict>
          </mc:Fallback>
        </mc:AlternateContent>
      </w:r>
      <w:r>
        <w:rPr>
          <w:noProof/>
          <w:lang w:eastAsia="en-GB"/>
        </w:rPr>
        <mc:AlternateContent>
          <mc:Choice Requires="wps">
            <w:drawing>
              <wp:anchor distT="0" distB="0" distL="0" distR="0" simplePos="0" relativeHeight="251691008" behindDoc="0" locked="0" layoutInCell="1" allowOverlap="1" wp14:anchorId="40A7E08B" wp14:editId="3F5CFC72">
                <wp:simplePos x="0" y="0"/>
                <wp:positionH relativeFrom="column">
                  <wp:posOffset>1124585</wp:posOffset>
                </wp:positionH>
                <wp:positionV relativeFrom="line">
                  <wp:posOffset>3810</wp:posOffset>
                </wp:positionV>
                <wp:extent cx="935356" cy="1"/>
                <wp:effectExtent l="0" t="0" r="0" b="0"/>
                <wp:wrapNone/>
                <wp:docPr id="1073741838" name="officeArt object" descr="Straight Arrow Connector 55"/>
                <wp:cNvGraphicFramePr/>
                <a:graphic xmlns:a="http://schemas.openxmlformats.org/drawingml/2006/main">
                  <a:graphicData uri="http://schemas.microsoft.com/office/word/2010/wordprocessingShape">
                    <wps:wsp>
                      <wps:cNvCnPr/>
                      <wps:spPr>
                        <a:xfrm flipH="1" flipV="1">
                          <a:off x="0" y="0"/>
                          <a:ext cx="935356" cy="1"/>
                        </a:xfrm>
                        <a:prstGeom prst="line">
                          <a:avLst/>
                        </a:prstGeom>
                        <a:noFill/>
                        <a:ln w="9525" cap="flat">
                          <a:solidFill>
                            <a:srgbClr val="000000"/>
                          </a:solidFill>
                          <a:prstDash val="solid"/>
                          <a:round/>
                        </a:ln>
                        <a:effectLst/>
                      </wps:spPr>
                      <wps:bodyPr/>
                    </wps:wsp>
                  </a:graphicData>
                </a:graphic>
              </wp:anchor>
            </w:drawing>
          </mc:Choice>
          <mc:Fallback>
            <w:pict>
              <v:line w14:anchorId="3FFE5E88" id="officeArt object" o:spid="_x0000_s1026" alt="Straight Arrow Connector 55" style="position:absolute;flip:x y;z-index:251691008;visibility:visible;mso-wrap-style:square;mso-wrap-distance-left:0;mso-wrap-distance-top:0;mso-wrap-distance-right:0;mso-wrap-distance-bottom:0;mso-position-horizontal:absolute;mso-position-horizontal-relative:text;mso-position-vertical:absolute;mso-position-vertical-relative:line" from="88.55pt,.3pt" to="162.2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">
                <w10:wrap anchory="line"/>
              </v:line>
            </w:pict>
          </mc:Fallback>
        </mc:AlternateContent>
      </w:r>
    </w:p>
    <w:p w14:paraId="2F91756F" w14:textId="0251733B" w:rsidR="00867BC7" w:rsidRDefault="00867BC7" w:rsidP="00867BC7">
      <w:pPr>
        <w:pStyle w:val="ListParagraph"/>
        <w:ind w:left="644"/>
      </w:pPr>
    </w:p>
    <w:p w14:paraId="7A52E87B" w14:textId="70B467DF" w:rsidR="00867BC7" w:rsidRDefault="009B653B" w:rsidP="00867BC7">
      <w:pPr>
        <w:pStyle w:val="ListParagraph"/>
        <w:ind w:left="644"/>
      </w:pPr>
      <w:r>
        <w:rPr>
          <w:noProof/>
          <w:lang w:eastAsia="en-GB"/>
        </w:rPr>
        <mc:AlternateContent>
          <mc:Choice Requires="wpg">
            <w:drawing>
              <wp:anchor distT="0" distB="0" distL="0" distR="0" simplePos="0" relativeHeight="251689984" behindDoc="0" locked="0" layoutInCell="1" allowOverlap="1" wp14:anchorId="13B62056" wp14:editId="4F16EE73">
                <wp:simplePos x="0" y="0"/>
                <wp:positionH relativeFrom="column">
                  <wp:posOffset>404013</wp:posOffset>
                </wp:positionH>
                <wp:positionV relativeFrom="line">
                  <wp:posOffset>171450</wp:posOffset>
                </wp:positionV>
                <wp:extent cx="1602105" cy="457200"/>
                <wp:effectExtent l="0" t="0" r="0" b="0"/>
                <wp:wrapNone/>
                <wp:docPr id="1073741843" name="officeArt object" descr="Rounded Rectangle 52"/>
                <wp:cNvGraphicFramePr/>
                <a:graphic xmlns:a="http://schemas.openxmlformats.org/drawingml/2006/main">
                  <a:graphicData uri="http://schemas.microsoft.com/office/word/2010/wordprocessingGroup">
                    <wpg:wgp>
                      <wpg:cNvGrpSpPr/>
                      <wpg:grpSpPr>
                        <a:xfrm>
                          <a:off x="0" y="0"/>
                          <a:ext cx="1602105" cy="457200"/>
                          <a:chOff x="0" y="0"/>
                          <a:chExt cx="1602105" cy="457200"/>
                        </a:xfrm>
                      </wpg:grpSpPr>
                      <wps:wsp>
                        <wps:cNvPr id="1073741841" name="Shape 1073741841"/>
                        <wps:cNvSpPr/>
                        <wps:spPr>
                          <a:xfrm>
                            <a:off x="0" y="0"/>
                            <a:ext cx="1602106" cy="457200"/>
                          </a:xfrm>
                          <a:prstGeom prst="roundRect">
                            <a:avLst>
                              <a:gd name="adj" fmla="val 14861"/>
                            </a:avLst>
                          </a:prstGeom>
                          <a:solidFill>
                            <a:srgbClr val="FFFFFF"/>
                          </a:solidFill>
                          <a:ln w="9525" cap="flat">
                            <a:solidFill>
                              <a:srgbClr val="000000"/>
                            </a:solidFill>
                            <a:prstDash val="solid"/>
                            <a:round/>
                          </a:ln>
                          <a:effectLst/>
                        </wps:spPr>
                        <wps:bodyPr/>
                      </wps:wsp>
                      <wps:wsp>
                        <wps:cNvPr id="1073741842" name="Shape 1073741842"/>
                        <wps:cNvSpPr txBox="1"/>
                        <wps:spPr>
                          <a:xfrm>
                            <a:off x="19899" y="19899"/>
                            <a:ext cx="1562307" cy="424816"/>
                          </a:xfrm>
                          <a:prstGeom prst="rect">
                            <a:avLst/>
                          </a:prstGeom>
                          <a:noFill/>
                          <a:ln w="12700" cap="flat">
                            <a:noFill/>
                            <a:miter lim="400000"/>
                          </a:ln>
                          <a:effectLst/>
                        </wps:spPr>
                        <wps:txbx>
                          <w:txbxContent>
                            <w:p w14:paraId="0476B907" w14:textId="77777777" w:rsidR="0001474C" w:rsidRDefault="0001474C" w:rsidP="00867BC7">
                              <w:pPr>
                                <w:pStyle w:val="Body"/>
                              </w:pPr>
                              <w:r>
                                <w:rPr>
                                  <w:rFonts w:ascii="Calibri" w:hAnsi="Calibri"/>
                                  <w:sz w:val="22"/>
                                  <w:szCs w:val="22"/>
                                  <w:lang w:val="en-US"/>
                                </w:rPr>
                                <w:t>Matter to be dealt with formally</w:t>
                              </w:r>
                            </w:p>
                          </w:txbxContent>
                        </wps:txbx>
                        <wps:bodyPr wrap="square" lIns="45719" tIns="45719" rIns="45719" bIns="45719" numCol="1" anchor="t">
                          <a:noAutofit/>
                        </wps:bodyPr>
                      </wps:wsp>
                    </wpg:wgp>
                  </a:graphicData>
                </a:graphic>
              </wp:anchor>
            </w:drawing>
          </mc:Choice>
          <mc:Fallback>
            <w:pict>
              <v:group w14:anchorId="13B62056" id="_x0000_s1040" alt="Rounded Rectangle 52" style="position:absolute;left:0;text-align:left;margin-left:31.8pt;margin-top:13.5pt;width:126.15pt;height:36pt;z-index:251689984;mso-wrap-distance-left:0;mso-wrap-distance-right:0;mso-position-vertical-relative:line" coordsize="16021,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">
                <v:roundrect id="Shape 1073741841" o:spid="_x0000_s1041" style="position:absolute;width:16021;height:4572;visibility:visible;mso-wrap-style:square;v-text-anchor:top" arcsize="973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"/>
                <v:shape id="Shape 1073741842" o:spid="_x0000_s1042" type="#_x0000_t202" style="position:absolute;left:198;top:198;width:15624;height:4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" filled="f" stroked="f" strokeweight="1pt">
                  <v:stroke miterlimit="4"/>
                  <v:textbox inset="1.27mm,1.27mm,1.27mm,1.27mm">
                    <w:txbxContent>
                      <w:p w14:paraId="0476B907" w14:textId="77777777" w:rsidR="0001474C" w:rsidRDefault="0001474C" w:rsidP="00867BC7">
                        <w:pPr>
                          <w:pStyle w:val="Body"/>
                        </w:pPr>
                        <w:r>
                          <w:rPr>
                            <w:rFonts w:ascii="Calibri" w:hAnsi="Calibri"/>
                            <w:sz w:val="22"/>
                            <w:szCs w:val="22"/>
                            <w:lang w:val="en-US"/>
                          </w:rPr>
                          <w:t>Matter to be dealt with formally</w:t>
                        </w:r>
                      </w:p>
                    </w:txbxContent>
                  </v:textbox>
                </v:shape>
                <w10:wrap anchory="line"/>
              </v:group>
            </w:pict>
          </mc:Fallback>
        </mc:AlternateContent>
      </w:r>
    </w:p>
    <w:p w14:paraId="59ADA99F" w14:textId="464252A0" w:rsidR="00867BC7" w:rsidRDefault="00867BC7" w:rsidP="00867BC7">
      <w:pPr>
        <w:pStyle w:val="ListParagraph"/>
        <w:ind w:left="644"/>
      </w:pPr>
      <w:r>
        <w:rPr>
          <w:noProof/>
          <w:lang w:eastAsia="en-GB"/>
        </w:rPr>
        <mc:AlternateContent>
          <mc:Choice Requires="wpg">
            <w:drawing>
              <wp:anchor distT="0" distB="0" distL="0" distR="0" simplePos="0" relativeHeight="251652096" behindDoc="0" locked="0" layoutInCell="1" allowOverlap="1" wp14:anchorId="0ECA28DB" wp14:editId="0038D6D2">
                <wp:simplePos x="0" y="0"/>
                <wp:positionH relativeFrom="page">
                  <wp:posOffset>3177540</wp:posOffset>
                </wp:positionH>
                <wp:positionV relativeFrom="line">
                  <wp:posOffset>85388</wp:posOffset>
                </wp:positionV>
                <wp:extent cx="2057400" cy="276225"/>
                <wp:effectExtent l="0" t="0" r="0" b="0"/>
                <wp:wrapNone/>
                <wp:docPr id="1073741846" name="officeArt object" descr="Rounded Rectangle 53"/>
                <wp:cNvGraphicFramePr/>
                <a:graphic xmlns:a="http://schemas.openxmlformats.org/drawingml/2006/main">
                  <a:graphicData uri="http://schemas.microsoft.com/office/word/2010/wordprocessingGroup">
                    <wpg:wgp>
                      <wpg:cNvGrpSpPr/>
                      <wpg:grpSpPr>
                        <a:xfrm>
                          <a:off x="0" y="0"/>
                          <a:ext cx="2057400" cy="276225"/>
                          <a:chOff x="0" y="0"/>
                          <a:chExt cx="2057400" cy="276225"/>
                        </a:xfrm>
                      </wpg:grpSpPr>
                      <wps:wsp>
                        <wps:cNvPr id="1073741844" name="Shape 1073741844"/>
                        <wps:cNvSpPr/>
                        <wps:spPr>
                          <a:xfrm>
                            <a:off x="0" y="0"/>
                            <a:ext cx="2057400" cy="276225"/>
                          </a:xfrm>
                          <a:prstGeom prst="roundRect">
                            <a:avLst>
                              <a:gd name="adj" fmla="val 16667"/>
                            </a:avLst>
                          </a:prstGeom>
                          <a:solidFill>
                            <a:srgbClr val="FFFFFF"/>
                          </a:solidFill>
                          <a:ln w="9525" cap="flat">
                            <a:solidFill>
                              <a:srgbClr val="000000"/>
                            </a:solidFill>
                            <a:prstDash val="solid"/>
                            <a:round/>
                          </a:ln>
                          <a:effectLst/>
                        </wps:spPr>
                        <wps:bodyPr/>
                      </wps:wsp>
                      <wps:wsp>
                        <wps:cNvPr id="1073741845" name="Shape 1073741845"/>
                        <wps:cNvSpPr txBox="1"/>
                        <wps:spPr>
                          <a:xfrm>
                            <a:off x="13483" y="13484"/>
                            <a:ext cx="2030434" cy="249257"/>
                          </a:xfrm>
                          <a:prstGeom prst="rect">
                            <a:avLst/>
                          </a:prstGeom>
                          <a:noFill/>
                          <a:ln w="12700" cap="flat">
                            <a:noFill/>
                            <a:miter lim="400000"/>
                          </a:ln>
                          <a:effectLst/>
                        </wps:spPr>
                        <wps:txbx>
                          <w:txbxContent>
                            <w:p w14:paraId="27DCF80D" w14:textId="77777777" w:rsidR="0001474C" w:rsidRDefault="0001474C" w:rsidP="00867BC7">
                              <w:pPr>
                                <w:pStyle w:val="Body"/>
                                <w:jc w:val="center"/>
                              </w:pPr>
                              <w:r>
                                <w:rPr>
                                  <w:rFonts w:ascii="Calibri" w:hAnsi="Calibri"/>
                                  <w:sz w:val="22"/>
                                  <w:szCs w:val="22"/>
                                  <w:lang w:val="en-US"/>
                                </w:rPr>
                                <w:t>Disciplinary Procedure Invoked</w:t>
                              </w:r>
                            </w:p>
                          </w:txbxContent>
                        </wps:txbx>
                        <wps:bodyPr wrap="square" lIns="45719" tIns="45719" rIns="45719" bIns="45719" numCol="1" anchor="t">
                          <a:noAutofit/>
                        </wps:bodyPr>
                      </wps:wsp>
                    </wpg:wgp>
                  </a:graphicData>
                </a:graphic>
              </wp:anchor>
            </w:drawing>
          </mc:Choice>
          <mc:Fallback>
            <w:pict>
              <v:group w14:anchorId="0ECA28DB" id="_x0000_s1043" alt="Rounded Rectangle 53" style="position:absolute;left:0;text-align:left;margin-left:250.2pt;margin-top:6.7pt;width:162pt;height:21.75pt;z-index:251652096;mso-wrap-distance-left:0;mso-wrap-distance-right:0;mso-position-horizontal-relative:page;mso-position-vertical-relative:line" coordsize="20574,2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">
                <v:roundrect id="Shape 1073741844" o:spid="_x0000_s1044" style="position:absolute;width:20574;height:276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"/>
                <v:shape id="Shape 1073741845" o:spid="_x0000_s1045" type="#_x0000_t202" style="position:absolute;left:134;top:134;width:20305;height:2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" filled="f" stroked="f" strokeweight="1pt">
                  <v:stroke miterlimit="4"/>
                  <v:textbox inset="1.27mm,1.27mm,1.27mm,1.27mm">
                    <w:txbxContent>
                      <w:p w14:paraId="27DCF80D" w14:textId="77777777" w:rsidR="0001474C" w:rsidRDefault="0001474C" w:rsidP="00867BC7">
                        <w:pPr>
                          <w:pStyle w:val="Body"/>
                          <w:jc w:val="center"/>
                        </w:pPr>
                        <w:r>
                          <w:rPr>
                            <w:rFonts w:ascii="Calibri" w:hAnsi="Calibri"/>
                            <w:sz w:val="22"/>
                            <w:szCs w:val="22"/>
                            <w:lang w:val="en-US"/>
                          </w:rPr>
                          <w:t>Disciplinary Procedure Invoked</w:t>
                        </w:r>
                      </w:p>
                    </w:txbxContent>
                  </v:textbox>
                </v:shape>
                <w10:wrap anchorx="page" anchory="line"/>
              </v:group>
            </w:pict>
          </mc:Fallback>
        </mc:AlternateContent>
      </w:r>
    </w:p>
    <w:p w14:paraId="76512B2D" w14:textId="4D01ACEB" w:rsidR="00867BC7" w:rsidRDefault="00CB1DB7" w:rsidP="00867BC7">
      <w:pPr>
        <w:pStyle w:val="ListParagraph"/>
        <w:ind w:left="644"/>
      </w:pPr>
      <w:r>
        <w:rPr>
          <w:noProof/>
          <w:lang w:eastAsia="en-GB"/>
        </w:rPr>
        <mc:AlternateContent>
          <mc:Choice Requires="wps">
            <w:drawing>
              <wp:anchor distT="0" distB="0" distL="0" distR="0" simplePos="0" relativeHeight="251671552" behindDoc="0" locked="0" layoutInCell="1" allowOverlap="1" wp14:anchorId="1304CEE2" wp14:editId="3DC69BA7">
                <wp:simplePos x="0" y="0"/>
                <wp:positionH relativeFrom="page">
                  <wp:posOffset>4203523</wp:posOffset>
                </wp:positionH>
                <wp:positionV relativeFrom="line">
                  <wp:posOffset>175895</wp:posOffset>
                </wp:positionV>
                <wp:extent cx="1905" cy="285750"/>
                <wp:effectExtent l="0" t="0" r="0" b="0"/>
                <wp:wrapNone/>
                <wp:docPr id="1073741850" name="officeArt object" descr="Straight Arrow Connector 50"/>
                <wp:cNvGraphicFramePr/>
                <a:graphic xmlns:a="http://schemas.openxmlformats.org/drawingml/2006/main">
                  <a:graphicData uri="http://schemas.microsoft.com/office/word/2010/wordprocessingShape">
                    <wps:wsp>
                      <wps:cNvCnPr/>
                      <wps:spPr>
                        <a:xfrm>
                          <a:off x="0" y="0"/>
                          <a:ext cx="1905" cy="285750"/>
                        </a:xfrm>
                        <a:prstGeom prst="line">
                          <a:avLst/>
                        </a:prstGeom>
                        <a:noFill/>
                        <a:ln w="9525" cap="flat">
                          <a:solidFill>
                            <a:srgbClr val="000000"/>
                          </a:solidFill>
                          <a:prstDash val="solid"/>
                          <a:round/>
                          <a:tailEnd type="triangle" w="med" len="med"/>
                        </a:ln>
                        <a:effectLst/>
                      </wps:spPr>
                      <wps:bodyPr/>
                    </wps:wsp>
                  </a:graphicData>
                </a:graphic>
              </wp:anchor>
            </w:drawing>
          </mc:Choice>
          <mc:Fallback>
            <w:pict>
              <v:line w14:anchorId="296B134D" id="officeArt object" o:spid="_x0000_s1026" alt="Straight Arrow Connector 50" style="position:absolute;z-index:251671552;visibility:visible;mso-wrap-style:square;mso-wrap-distance-left:0;mso-wrap-distance-top:0;mso-wrap-distance-right:0;mso-wrap-distance-bottom:0;mso-position-horizontal:absolute;mso-position-horizontal-relative:page;mso-position-vertical:absolute;mso-position-vertical-relative:line" from="331pt,13.85pt" to="331.15pt,3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">
                <v:stroke endarrow="block"/>
                <w10:wrap anchorx="page" anchory="line"/>
              </v:line>
            </w:pict>
          </mc:Fallback>
        </mc:AlternateContent>
      </w:r>
      <w:r w:rsidR="009B653B">
        <w:rPr>
          <w:noProof/>
          <w:lang w:eastAsia="en-GB"/>
        </w:rPr>
        <mc:AlternateContent>
          <mc:Choice Requires="wps">
            <w:drawing>
              <wp:anchor distT="0" distB="0" distL="0" distR="0" simplePos="0" relativeHeight="251682816" behindDoc="0" locked="0" layoutInCell="1" allowOverlap="1" wp14:anchorId="10ABF33C" wp14:editId="074E2266">
                <wp:simplePos x="0" y="0"/>
                <wp:positionH relativeFrom="column">
                  <wp:posOffset>1932889</wp:posOffset>
                </wp:positionH>
                <wp:positionV relativeFrom="line">
                  <wp:posOffset>67945</wp:posOffset>
                </wp:positionV>
                <wp:extent cx="350521" cy="0"/>
                <wp:effectExtent l="0" t="0" r="0" b="0"/>
                <wp:wrapNone/>
                <wp:docPr id="1073741851" name="officeArt object" descr="Straight Arrow Connector 51"/>
                <wp:cNvGraphicFramePr/>
                <a:graphic xmlns:a="http://schemas.openxmlformats.org/drawingml/2006/main">
                  <a:graphicData uri="http://schemas.microsoft.com/office/word/2010/wordprocessingShape">
                    <wps:wsp>
                      <wps:cNvCnPr/>
                      <wps:spPr>
                        <a:xfrm>
                          <a:off x="0" y="0"/>
                          <a:ext cx="350521" cy="0"/>
                        </a:xfrm>
                        <a:prstGeom prst="line">
                          <a:avLst/>
                        </a:prstGeom>
                        <a:noFill/>
                        <a:ln w="9525" cap="flat">
                          <a:solidFill>
                            <a:srgbClr val="000000"/>
                          </a:solidFill>
                          <a:prstDash val="solid"/>
                          <a:round/>
                          <a:tailEnd type="triangle" w="med" len="med"/>
                        </a:ln>
                        <a:effectLst/>
                      </wps:spPr>
                      <wps:bodyPr/>
                    </wps:wsp>
                  </a:graphicData>
                </a:graphic>
              </wp:anchor>
            </w:drawing>
          </mc:Choice>
          <mc:Fallback>
            <w:pict>
              <v:line w14:anchorId="226CEA86" id="officeArt object" o:spid="_x0000_s1026" alt="Straight Arrow Connector 51" style="position:absolute;z-index:251682816;visibility:visible;mso-wrap-style:square;mso-wrap-distance-left:0;mso-wrap-distance-top:0;mso-wrap-distance-right:0;mso-wrap-distance-bottom:0;mso-position-horizontal:absolute;mso-position-horizontal-relative:text;mso-position-vertical:absolute;mso-position-vertical-relative:line" from="152.2pt,5.35pt" to="179.8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">
                <v:stroke endarrow="block"/>
                <w10:wrap anchory="line"/>
              </v:line>
            </w:pict>
          </mc:Fallback>
        </mc:AlternateContent>
      </w:r>
    </w:p>
    <w:p w14:paraId="22F24533" w14:textId="6269F616" w:rsidR="00867BC7" w:rsidRDefault="00867BC7" w:rsidP="00867BC7">
      <w:pPr>
        <w:pStyle w:val="ListParagraph"/>
        <w:ind w:left="644"/>
      </w:pPr>
    </w:p>
    <w:p w14:paraId="43558613" w14:textId="25453E14" w:rsidR="00867BC7" w:rsidRDefault="00867BC7" w:rsidP="00867BC7">
      <w:pPr>
        <w:pStyle w:val="ListParagraph"/>
        <w:ind w:left="644"/>
      </w:pPr>
      <w:r>
        <w:rPr>
          <w:noProof/>
          <w:lang w:eastAsia="en-GB"/>
        </w:rPr>
        <mc:AlternateContent>
          <mc:Choice Requires="wpg">
            <w:drawing>
              <wp:anchor distT="0" distB="0" distL="0" distR="0" simplePos="0" relativeHeight="251653120" behindDoc="0" locked="0" layoutInCell="1" allowOverlap="1" wp14:anchorId="025693B5" wp14:editId="1F95F3CF">
                <wp:simplePos x="0" y="0"/>
                <wp:positionH relativeFrom="page">
                  <wp:posOffset>3179445</wp:posOffset>
                </wp:positionH>
                <wp:positionV relativeFrom="line">
                  <wp:posOffset>107950</wp:posOffset>
                </wp:positionV>
                <wp:extent cx="1895475" cy="266700"/>
                <wp:effectExtent l="0" t="0" r="0" b="0"/>
                <wp:wrapNone/>
                <wp:docPr id="1073741854" name="officeArt object" descr="Rounded Rectangle 49"/>
                <wp:cNvGraphicFramePr/>
                <a:graphic xmlns:a="http://schemas.openxmlformats.org/drawingml/2006/main">
                  <a:graphicData uri="http://schemas.microsoft.com/office/word/2010/wordprocessingGroup">
                    <wpg:wgp>
                      <wpg:cNvGrpSpPr/>
                      <wpg:grpSpPr>
                        <a:xfrm>
                          <a:off x="0" y="0"/>
                          <a:ext cx="1895475" cy="266700"/>
                          <a:chOff x="0" y="0"/>
                          <a:chExt cx="1895475" cy="266700"/>
                        </a:xfrm>
                      </wpg:grpSpPr>
                      <wps:wsp>
                        <wps:cNvPr id="1073741852" name="Shape 1073741852"/>
                        <wps:cNvSpPr/>
                        <wps:spPr>
                          <a:xfrm>
                            <a:off x="0" y="0"/>
                            <a:ext cx="1895475" cy="266700"/>
                          </a:xfrm>
                          <a:prstGeom prst="roundRect">
                            <a:avLst>
                              <a:gd name="adj" fmla="val 16667"/>
                            </a:avLst>
                          </a:prstGeom>
                          <a:solidFill>
                            <a:srgbClr val="FFFFFF"/>
                          </a:solidFill>
                          <a:ln w="9525" cap="flat">
                            <a:solidFill>
                              <a:srgbClr val="000000"/>
                            </a:solidFill>
                            <a:prstDash val="solid"/>
                            <a:round/>
                          </a:ln>
                          <a:effectLst/>
                        </wps:spPr>
                        <wps:bodyPr/>
                      </wps:wsp>
                      <wps:wsp>
                        <wps:cNvPr id="1073741853" name="Shape 1073741853"/>
                        <wps:cNvSpPr txBox="1"/>
                        <wps:spPr>
                          <a:xfrm>
                            <a:off x="13018" y="13018"/>
                            <a:ext cx="1869439" cy="240664"/>
                          </a:xfrm>
                          <a:prstGeom prst="rect">
                            <a:avLst/>
                          </a:prstGeom>
                          <a:noFill/>
                          <a:ln w="12700" cap="flat">
                            <a:noFill/>
                            <a:miter lim="400000"/>
                          </a:ln>
                          <a:effectLst/>
                        </wps:spPr>
                        <wps:txbx>
                          <w:txbxContent>
                            <w:p w14:paraId="243B39A9" w14:textId="77777777" w:rsidR="0001474C" w:rsidRDefault="0001474C" w:rsidP="00867BC7">
                              <w:pPr>
                                <w:pStyle w:val="Body"/>
                                <w:jc w:val="center"/>
                              </w:pPr>
                              <w:r>
                                <w:rPr>
                                  <w:rFonts w:ascii="Calibri" w:hAnsi="Calibri"/>
                                  <w:sz w:val="22"/>
                                  <w:szCs w:val="22"/>
                                  <w:lang w:val="en-US"/>
                                </w:rPr>
                                <w:t>Consideration of Suspension</w:t>
                              </w:r>
                            </w:p>
                          </w:txbxContent>
                        </wps:txbx>
                        <wps:bodyPr wrap="square" lIns="45719" tIns="45719" rIns="45719" bIns="45719" numCol="1" anchor="t">
                          <a:noAutofit/>
                        </wps:bodyPr>
                      </wps:wsp>
                    </wpg:wgp>
                  </a:graphicData>
                </a:graphic>
              </wp:anchor>
            </w:drawing>
          </mc:Choice>
          <mc:Fallback>
            <w:pict>
              <v:group w14:anchorId="025693B5" id="_x0000_s1046" alt="Rounded Rectangle 49" style="position:absolute;left:0;text-align:left;margin-left:250.35pt;margin-top:8.5pt;width:149.25pt;height:21pt;z-index:251653120;mso-wrap-distance-left:0;mso-wrap-distance-right:0;mso-position-horizontal-relative:page;mso-position-vertical-relative:line" coordsize="18954,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">
                <v:roundrect id="Shape 1073741852" o:spid="_x0000_s1047" style="position:absolute;width:18954;height:266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"/>
                <v:shape id="Shape 1073741853" o:spid="_x0000_s1048" type="#_x0000_t202" style="position:absolute;left:130;top:130;width:18694;height:2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" filled="f" stroked="f" strokeweight="1pt">
                  <v:stroke miterlimit="4"/>
                  <v:textbox inset="1.27mm,1.27mm,1.27mm,1.27mm">
                    <w:txbxContent>
                      <w:p w14:paraId="243B39A9" w14:textId="77777777" w:rsidR="0001474C" w:rsidRDefault="0001474C" w:rsidP="00867BC7">
                        <w:pPr>
                          <w:pStyle w:val="Body"/>
                          <w:jc w:val="center"/>
                        </w:pPr>
                        <w:r>
                          <w:rPr>
                            <w:rFonts w:ascii="Calibri" w:hAnsi="Calibri"/>
                            <w:sz w:val="22"/>
                            <w:szCs w:val="22"/>
                            <w:lang w:val="en-US"/>
                          </w:rPr>
                          <w:t>Consideration of Suspension</w:t>
                        </w:r>
                      </w:p>
                    </w:txbxContent>
                  </v:textbox>
                </v:shape>
                <w10:wrap anchorx="page" anchory="line"/>
              </v:group>
            </w:pict>
          </mc:Fallback>
        </mc:AlternateContent>
      </w:r>
    </w:p>
    <w:p w14:paraId="43056ADB" w14:textId="568452B7" w:rsidR="00867BC7" w:rsidRDefault="009B653B" w:rsidP="00867BC7">
      <w:pPr>
        <w:pStyle w:val="ListParagraph"/>
        <w:ind w:left="644"/>
      </w:pPr>
      <w:r>
        <w:rPr>
          <w:noProof/>
          <w:lang w:eastAsia="en-GB"/>
        </w:rPr>
        <mc:AlternateContent>
          <mc:Choice Requires="wpg">
            <w:drawing>
              <wp:anchor distT="0" distB="0" distL="114300" distR="114300" simplePos="0" relativeHeight="251686912" behindDoc="0" locked="0" layoutInCell="1" allowOverlap="1" wp14:anchorId="73F66324" wp14:editId="1306A01B">
                <wp:simplePos x="0" y="0"/>
                <wp:positionH relativeFrom="column">
                  <wp:posOffset>2545512</wp:posOffset>
                </wp:positionH>
                <wp:positionV relativeFrom="paragraph">
                  <wp:posOffset>177329</wp:posOffset>
                </wp:positionV>
                <wp:extent cx="1519673" cy="577673"/>
                <wp:effectExtent l="0" t="0" r="23495" b="13335"/>
                <wp:wrapNone/>
                <wp:docPr id="4" name="Group 4"/>
                <wp:cNvGraphicFramePr/>
                <a:graphic xmlns:a="http://schemas.openxmlformats.org/drawingml/2006/main">
                  <a:graphicData uri="http://schemas.microsoft.com/office/word/2010/wordprocessingGroup">
                    <wpg:wgp>
                      <wpg:cNvGrpSpPr/>
                      <wpg:grpSpPr>
                        <a:xfrm>
                          <a:off x="0" y="0"/>
                          <a:ext cx="1519673" cy="577673"/>
                          <a:chOff x="0" y="0"/>
                          <a:chExt cx="1519673" cy="577673"/>
                        </a:xfrm>
                      </wpg:grpSpPr>
                      <wps:wsp>
                        <wps:cNvPr id="1073741855" name="officeArt object" descr="Straight Arrow Connector 48"/>
                        <wps:cNvCnPr/>
                        <wps:spPr>
                          <a:xfrm>
                            <a:off x="768096" y="0"/>
                            <a:ext cx="0" cy="266701"/>
                          </a:xfrm>
                          <a:prstGeom prst="line">
                            <a:avLst/>
                          </a:prstGeom>
                          <a:noFill/>
                          <a:ln w="9525" cap="flat">
                            <a:solidFill>
                              <a:srgbClr val="000000"/>
                            </a:solidFill>
                            <a:prstDash val="solid"/>
                            <a:round/>
                            <a:tailEnd type="triangle" w="med" len="med"/>
                          </a:ln>
                          <a:effectLst/>
                        </wps:spPr>
                        <wps:bodyPr/>
                      </wps:wsp>
                      <wpg:grpSp>
                        <wpg:cNvPr id="1073741858" name="officeArt object" descr="Rounded Rectangle 47"/>
                        <wpg:cNvGrpSpPr/>
                        <wpg:grpSpPr>
                          <a:xfrm>
                            <a:off x="0" y="263348"/>
                            <a:ext cx="1519673" cy="314325"/>
                            <a:chOff x="-14723" y="0"/>
                            <a:chExt cx="1519673" cy="314325"/>
                          </a:xfrm>
                        </wpg:grpSpPr>
                        <wps:wsp>
                          <wps:cNvPr id="1073741856" name="Shape 1073741856"/>
                          <wps:cNvSpPr/>
                          <wps:spPr>
                            <a:xfrm>
                              <a:off x="0" y="0"/>
                              <a:ext cx="1504950" cy="314325"/>
                            </a:xfrm>
                            <a:prstGeom prst="roundRect">
                              <a:avLst>
                                <a:gd name="adj" fmla="val 16667"/>
                              </a:avLst>
                            </a:prstGeom>
                            <a:solidFill>
                              <a:srgbClr val="FFFFFF"/>
                            </a:solidFill>
                            <a:ln w="9525" cap="flat">
                              <a:solidFill>
                                <a:srgbClr val="000000"/>
                              </a:solidFill>
                              <a:prstDash val="solid"/>
                              <a:round/>
                            </a:ln>
                            <a:effectLst/>
                          </wps:spPr>
                          <wps:bodyPr/>
                        </wps:wsp>
                        <wps:wsp>
                          <wps:cNvPr id="1073741857" name="Shape 1073741857"/>
                          <wps:cNvSpPr txBox="1"/>
                          <wps:spPr>
                            <a:xfrm>
                              <a:off x="-14723" y="30688"/>
                              <a:ext cx="1474264" cy="283637"/>
                            </a:xfrm>
                            <a:prstGeom prst="rect">
                              <a:avLst/>
                            </a:prstGeom>
                            <a:noFill/>
                            <a:ln w="12700" cap="flat">
                              <a:noFill/>
                              <a:miter lim="400000"/>
                            </a:ln>
                            <a:effectLst/>
                          </wps:spPr>
                          <wps:txbx>
                            <w:txbxContent>
                              <w:p w14:paraId="4FF2C61F" w14:textId="77777777" w:rsidR="0001474C" w:rsidRDefault="0001474C" w:rsidP="00867BC7">
                                <w:pPr>
                                  <w:pStyle w:val="Body"/>
                                  <w:jc w:val="center"/>
                                </w:pPr>
                                <w:r>
                                  <w:rPr>
                                    <w:rFonts w:ascii="Calibri" w:hAnsi="Calibri"/>
                                    <w:sz w:val="22"/>
                                    <w:szCs w:val="22"/>
                                    <w:lang w:val="en-US"/>
                                  </w:rPr>
                                  <w:t>Suspend/Not Suspend</w:t>
                                </w:r>
                              </w:p>
                            </w:txbxContent>
                          </wps:txbx>
                          <wps:bodyPr wrap="square" lIns="45719" tIns="45719" rIns="45719" bIns="45719" numCol="1" anchor="t">
                            <a:noAutofit/>
                          </wps:bodyPr>
                        </wps:wsp>
                      </wpg:grpSp>
                    </wpg:wgp>
                  </a:graphicData>
                </a:graphic>
              </wp:anchor>
            </w:drawing>
          </mc:Choice>
          <mc:Fallback>
            <w:pict>
              <v:group w14:anchorId="73F66324" id="Group 4" o:spid="_x0000_s1049" style="position:absolute;left:0;text-align:left;margin-left:200.45pt;margin-top:13.95pt;width:119.65pt;height:45.5pt;z-index:251686912" coordsize="15196,5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">
                <v:line id="_x0000_s1050" alt="Straight Arrow Connector 48" style="position:absolute;visibility:visible;mso-wrap-style:square" from="7680,0" to="7680,2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">
                  <v:stroke endarrow="block"/>
                </v:line>
                <v:group id="_x0000_s1051" alt="Rounded Rectangle 47" style="position:absolute;top:2633;width:15196;height:3143" coordorigin="-147" coordsize="15196,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">
                  <v:roundrect id="Shape 1073741856" o:spid="_x0000_s1052" style="position:absolute;width:15049;height:314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"/>
                  <v:shape id="Shape 1073741857" o:spid="_x0000_s1053" type="#_x0000_t202" style="position:absolute;left:-147;top:306;width:14742;height:28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" filled="f" stroked="f" strokeweight="1pt">
                    <v:stroke miterlimit="4"/>
                    <v:textbox inset="1.27mm,1.27mm,1.27mm,1.27mm">
                      <w:txbxContent>
                        <w:p w14:paraId="4FF2C61F" w14:textId="77777777" w:rsidR="0001474C" w:rsidRDefault="0001474C" w:rsidP="00867BC7">
                          <w:pPr>
                            <w:pStyle w:val="Body"/>
                            <w:jc w:val="center"/>
                          </w:pPr>
                          <w:r>
                            <w:rPr>
                              <w:rFonts w:ascii="Calibri" w:hAnsi="Calibri"/>
                              <w:sz w:val="22"/>
                              <w:szCs w:val="22"/>
                              <w:lang w:val="en-US"/>
                            </w:rPr>
                            <w:t>Suspend/Not Suspend</w:t>
                          </w:r>
                        </w:p>
                      </w:txbxContent>
                    </v:textbox>
                  </v:shape>
                </v:group>
              </v:group>
            </w:pict>
          </mc:Fallback>
        </mc:AlternateContent>
      </w:r>
    </w:p>
    <w:p w14:paraId="41E1393D" w14:textId="0B0DD7AB" w:rsidR="00867BC7" w:rsidRDefault="00867BC7" w:rsidP="00867BC7">
      <w:pPr>
        <w:pStyle w:val="ListParagraph"/>
        <w:ind w:left="644"/>
      </w:pPr>
    </w:p>
    <w:p w14:paraId="785D9F4A" w14:textId="3821D324" w:rsidR="00867BC7" w:rsidRDefault="00867BC7" w:rsidP="00867BC7">
      <w:pPr>
        <w:pStyle w:val="Body"/>
        <w:ind w:left="284"/>
      </w:pPr>
    </w:p>
    <w:p w14:paraId="3AB4DAAF" w14:textId="10FA0697" w:rsidR="00867BC7" w:rsidRDefault="00B15753" w:rsidP="00867BC7">
      <w:pPr>
        <w:pStyle w:val="ListParagraph"/>
        <w:ind w:left="644"/>
      </w:pPr>
      <w:r>
        <w:rPr>
          <w:noProof/>
          <w:lang w:eastAsia="en-GB"/>
        </w:rPr>
        <mc:AlternateContent>
          <mc:Choice Requires="wpg">
            <w:drawing>
              <wp:anchor distT="0" distB="0" distL="114300" distR="114300" simplePos="0" relativeHeight="251688960" behindDoc="0" locked="0" layoutInCell="1" allowOverlap="1" wp14:anchorId="431313EB" wp14:editId="5D9A610A">
                <wp:simplePos x="0" y="0"/>
                <wp:positionH relativeFrom="column">
                  <wp:posOffset>2056130</wp:posOffset>
                </wp:positionH>
                <wp:positionV relativeFrom="paragraph">
                  <wp:posOffset>17400</wp:posOffset>
                </wp:positionV>
                <wp:extent cx="2495550" cy="820065"/>
                <wp:effectExtent l="0" t="0" r="19050" b="18415"/>
                <wp:wrapNone/>
                <wp:docPr id="5" name="Group 5"/>
                <wp:cNvGraphicFramePr/>
                <a:graphic xmlns:a="http://schemas.openxmlformats.org/drawingml/2006/main">
                  <a:graphicData uri="http://schemas.microsoft.com/office/word/2010/wordprocessingGroup">
                    <wpg:wgp>
                      <wpg:cNvGrpSpPr/>
                      <wpg:grpSpPr>
                        <a:xfrm>
                          <a:off x="0" y="0"/>
                          <a:ext cx="2495550" cy="820065"/>
                          <a:chOff x="0" y="0"/>
                          <a:chExt cx="2495550" cy="820065"/>
                        </a:xfrm>
                      </wpg:grpSpPr>
                      <wpg:grpSp>
                        <wpg:cNvPr id="1073741862" name="officeArt object" descr="Rounded Rectangle 44"/>
                        <wpg:cNvGrpSpPr/>
                        <wpg:grpSpPr>
                          <a:xfrm>
                            <a:off x="0" y="343815"/>
                            <a:ext cx="2495550" cy="476250"/>
                            <a:chOff x="0" y="0"/>
                            <a:chExt cx="2495550" cy="476250"/>
                          </a:xfrm>
                        </wpg:grpSpPr>
                        <wps:wsp>
                          <wps:cNvPr id="1073741860" name="Shape 1073741860"/>
                          <wps:cNvSpPr/>
                          <wps:spPr>
                            <a:xfrm>
                              <a:off x="0" y="0"/>
                              <a:ext cx="2495550" cy="476250"/>
                            </a:xfrm>
                            <a:prstGeom prst="roundRect">
                              <a:avLst>
                                <a:gd name="adj" fmla="val 16667"/>
                              </a:avLst>
                            </a:prstGeom>
                            <a:solidFill>
                              <a:srgbClr val="FFFFFF"/>
                            </a:solidFill>
                            <a:ln w="9525" cap="flat">
                              <a:solidFill>
                                <a:srgbClr val="000000"/>
                              </a:solidFill>
                              <a:prstDash val="solid"/>
                              <a:round/>
                            </a:ln>
                            <a:effectLst/>
                          </wps:spPr>
                          <wps:bodyPr/>
                        </wps:wsp>
                        <wps:wsp>
                          <wps:cNvPr id="1073741861" name="Shape 1073741861"/>
                          <wps:cNvSpPr txBox="1"/>
                          <wps:spPr>
                            <a:xfrm>
                              <a:off x="23248" y="23248"/>
                              <a:ext cx="2449054" cy="429754"/>
                            </a:xfrm>
                            <a:prstGeom prst="rect">
                              <a:avLst/>
                            </a:prstGeom>
                            <a:noFill/>
                            <a:ln w="12700" cap="flat">
                              <a:noFill/>
                              <a:miter lim="400000"/>
                            </a:ln>
                            <a:effectLst/>
                          </wps:spPr>
                          <wps:txbx>
                            <w:txbxContent>
                              <w:p w14:paraId="473097AD" w14:textId="77777777" w:rsidR="0001474C" w:rsidRDefault="0001474C" w:rsidP="00867BC7">
                                <w:pPr>
                                  <w:pStyle w:val="Body"/>
                                  <w:jc w:val="center"/>
                                </w:pPr>
                                <w:r>
                                  <w:rPr>
                                    <w:rFonts w:ascii="Calibri" w:hAnsi="Calibri"/>
                                    <w:sz w:val="22"/>
                                    <w:szCs w:val="22"/>
                                    <w:lang w:val="en-US"/>
                                  </w:rPr>
                                  <w:t>CEO chooses appropriate Investigating Officer and allegation(s) investigated</w:t>
                                </w:r>
                              </w:p>
                            </w:txbxContent>
                          </wps:txbx>
                          <wps:bodyPr wrap="square" lIns="45719" tIns="45719" rIns="45719" bIns="45719" numCol="1" anchor="t">
                            <a:noAutofit/>
                          </wps:bodyPr>
                        </wps:wsp>
                      </wpg:grpSp>
                      <wps:wsp>
                        <wps:cNvPr id="1073741859" name="officeArt object" descr="Straight Arrow Connector 46"/>
                        <wps:cNvCnPr/>
                        <wps:spPr>
                          <a:xfrm>
                            <a:off x="1250899" y="0"/>
                            <a:ext cx="636" cy="317501"/>
                          </a:xfrm>
                          <a:prstGeom prst="line">
                            <a:avLst/>
                          </a:prstGeom>
                          <a:noFill/>
                          <a:ln w="9525" cap="flat">
                            <a:solidFill>
                              <a:srgbClr val="000000"/>
                            </a:solidFill>
                            <a:prstDash val="solid"/>
                            <a:round/>
                            <a:tailEnd type="triangle" w="med" len="med"/>
                          </a:ln>
                          <a:effectLst/>
                        </wps:spPr>
                        <wps:bodyPr/>
                      </wps:wsp>
                    </wpg:wgp>
                  </a:graphicData>
                </a:graphic>
              </wp:anchor>
            </w:drawing>
          </mc:Choice>
          <mc:Fallback>
            <w:pict>
              <v:group w14:anchorId="431313EB" id="Group 5" o:spid="_x0000_s1054" style="position:absolute;left:0;text-align:left;margin-left:161.9pt;margin-top:1.35pt;width:196.5pt;height:64.55pt;z-index:251688960" coordsize="24955,8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">
                <v:group id="_x0000_s1055" alt="Rounded Rectangle 44" style="position:absolute;top:3438;width:24955;height:4762" coordsize="24955,4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">
                  <v:roundrect id="Shape 1073741860" o:spid="_x0000_s1056" style="position:absolute;width:24955;height:476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"/>
                  <v:shape id="Shape 1073741861" o:spid="_x0000_s1057" type="#_x0000_t202" style="position:absolute;left:232;top:232;width:24491;height:4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" filled="f" stroked="f" strokeweight="1pt">
                    <v:stroke miterlimit="4"/>
                    <v:textbox inset="1.27mm,1.27mm,1.27mm,1.27mm">
                      <w:txbxContent>
                        <w:p w14:paraId="473097AD" w14:textId="77777777" w:rsidR="0001474C" w:rsidRDefault="0001474C" w:rsidP="00867BC7">
                          <w:pPr>
                            <w:pStyle w:val="Body"/>
                            <w:jc w:val="center"/>
                          </w:pPr>
                          <w:r>
                            <w:rPr>
                              <w:rFonts w:ascii="Calibri" w:hAnsi="Calibri"/>
                              <w:sz w:val="22"/>
                              <w:szCs w:val="22"/>
                              <w:lang w:val="en-US"/>
                            </w:rPr>
                            <w:t>CEO chooses appropriate Investigating Officer and allegation(s) investigated</w:t>
                          </w:r>
                        </w:p>
                      </w:txbxContent>
                    </v:textbox>
                  </v:shape>
                </v:group>
                <v:line id="_x0000_s1058" alt="Straight Arrow Connector 46" style="position:absolute;visibility:visible;mso-wrap-style:square" from="12508,0" to="12515,3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">
                  <v:stroke endarrow="block"/>
                </v:line>
              </v:group>
            </w:pict>
          </mc:Fallback>
        </mc:AlternateContent>
      </w:r>
    </w:p>
    <w:p w14:paraId="47364EB4" w14:textId="5B7F9D92" w:rsidR="00867BC7" w:rsidRDefault="00EB31FC" w:rsidP="00867BC7">
      <w:pPr>
        <w:pStyle w:val="ListParagraph"/>
        <w:ind w:left="644"/>
      </w:pPr>
      <w:r>
        <w:rPr>
          <w:noProof/>
          <w:lang w:eastAsia="en-GB"/>
        </w:rPr>
        <mc:AlternateContent>
          <mc:Choice Requires="wpg">
            <w:drawing>
              <wp:anchor distT="0" distB="0" distL="0" distR="0" simplePos="0" relativeHeight="251655168" behindDoc="0" locked="0" layoutInCell="1" allowOverlap="1" wp14:anchorId="30A90C74" wp14:editId="0689A0BE">
                <wp:simplePos x="0" y="0"/>
                <wp:positionH relativeFrom="column">
                  <wp:posOffset>15062</wp:posOffset>
                </wp:positionH>
                <wp:positionV relativeFrom="line">
                  <wp:posOffset>152857</wp:posOffset>
                </wp:positionV>
                <wp:extent cx="1743075" cy="885393"/>
                <wp:effectExtent l="19050" t="19050" r="47625" b="48260"/>
                <wp:wrapNone/>
                <wp:docPr id="1073741865" name="officeArt object" descr="Oval 43"/>
                <wp:cNvGraphicFramePr/>
                <a:graphic xmlns:a="http://schemas.openxmlformats.org/drawingml/2006/main">
                  <a:graphicData uri="http://schemas.microsoft.com/office/word/2010/wordprocessingGroup">
                    <wpg:wgp>
                      <wpg:cNvGrpSpPr/>
                      <wpg:grpSpPr>
                        <a:xfrm>
                          <a:off x="0" y="0"/>
                          <a:ext cx="1743075" cy="885393"/>
                          <a:chOff x="10134" y="-351246"/>
                          <a:chExt cx="1743076" cy="885826"/>
                        </a:xfrm>
                      </wpg:grpSpPr>
                      <wps:wsp>
                        <wps:cNvPr id="1073741863" name="Shape 1073741863"/>
                        <wps:cNvSpPr/>
                        <wps:spPr>
                          <a:xfrm>
                            <a:off x="10134" y="-351246"/>
                            <a:ext cx="1743076" cy="885826"/>
                          </a:xfrm>
                          <a:prstGeom prst="ellipse">
                            <a:avLst/>
                          </a:prstGeom>
                          <a:solidFill>
                            <a:schemeClr val="accent4"/>
                          </a:solidFill>
                          <a:ln w="38100" cap="flat">
                            <a:solidFill>
                              <a:srgbClr val="F2F2F2"/>
                            </a:solidFill>
                            <a:prstDash val="solid"/>
                            <a:round/>
                          </a:ln>
                          <a:effectLst>
                            <a:outerShdw dist="28398" dir="3806097" rotWithShape="0">
                              <a:srgbClr val="3F3151">
                                <a:alpha val="50000"/>
                              </a:srgbClr>
                            </a:outerShdw>
                          </a:effectLst>
                        </wps:spPr>
                        <wps:bodyPr/>
                      </wps:wsp>
                      <wps:wsp>
                        <wps:cNvPr id="1073741864" name="Shape 1073741864"/>
                        <wps:cNvSpPr txBox="1"/>
                        <wps:spPr>
                          <a:xfrm>
                            <a:off x="255266" y="-177663"/>
                            <a:ext cx="1232543" cy="626375"/>
                          </a:xfrm>
                          <a:prstGeom prst="rect">
                            <a:avLst/>
                          </a:prstGeom>
                          <a:noFill/>
                          <a:ln w="12700" cap="flat">
                            <a:noFill/>
                            <a:miter lim="400000"/>
                          </a:ln>
                          <a:effectLst/>
                        </wps:spPr>
                        <wps:txbx>
                          <w:txbxContent>
                            <w:p w14:paraId="2573E36F" w14:textId="77777777" w:rsidR="0001474C" w:rsidRDefault="0001474C" w:rsidP="00867BC7">
                              <w:pPr>
                                <w:pStyle w:val="Body"/>
                                <w:jc w:val="center"/>
                              </w:pPr>
                              <w:r>
                                <w:rPr>
                                  <w:rFonts w:ascii="Calibri" w:hAnsi="Calibri"/>
                                  <w:b/>
                                  <w:bCs/>
                                  <w:sz w:val="22"/>
                                  <w:szCs w:val="22"/>
                                  <w:lang w:val="en-US"/>
                                </w:rPr>
                                <w:t>ROLE OF INVESTIGATING OFFICER</w:t>
                              </w:r>
                            </w:p>
                          </w:txbxContent>
                        </wps:txbx>
                        <wps:bodyPr wrap="square" lIns="45719" tIns="45719" rIns="45719" bIns="45719" numCol="1" anchor="t">
                          <a:noAutofit/>
                        </wps:bodyPr>
                      </wps:wsp>
                    </wpg:wgp>
                  </a:graphicData>
                </a:graphic>
                <wp14:sizeRelV relativeFrom="margin">
                  <wp14:pctHeight>0</wp14:pctHeight>
                </wp14:sizeRelV>
              </wp:anchor>
            </w:drawing>
          </mc:Choice>
          <mc:Fallback>
            <w:pict>
              <v:group w14:anchorId="30A90C74" id="_x0000_s1059" alt="Oval 43" style="position:absolute;left:0;text-align:left;margin-left:1.2pt;margin-top:12.05pt;width:137.25pt;height:69.7pt;z-index:251655168;mso-wrap-distance-left:0;mso-wrap-distance-right:0;mso-position-vertical-relative:line;mso-height-relative:margin" coordorigin="101,-3512" coordsize="17430,8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">
                <v:oval id="Shape 1073741863" o:spid="_x0000_s1060" style="position:absolute;left:101;top:-3512;width:17431;height:8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" fillcolor="#8064a2 [3207]" strokecolor="#f2f2f2" strokeweight="3pt">
                  <v:shadow on="t" color="#3f3151" opacity=".5" origin=",.5" offset="1pt"/>
                </v:oval>
                <v:shape id="Shape 1073741864" o:spid="_x0000_s1061" type="#_x0000_t202" style="position:absolute;left:2552;top:-1776;width:12326;height:6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" filled="f" stroked="f" strokeweight="1pt">
                  <v:stroke miterlimit="4"/>
                  <v:textbox inset="1.27mm,1.27mm,1.27mm,1.27mm">
                    <w:txbxContent>
                      <w:p w14:paraId="2573E36F" w14:textId="77777777" w:rsidR="0001474C" w:rsidRDefault="0001474C" w:rsidP="00867BC7">
                        <w:pPr>
                          <w:pStyle w:val="Body"/>
                          <w:jc w:val="center"/>
                        </w:pPr>
                        <w:r>
                          <w:rPr>
                            <w:rFonts w:ascii="Calibri" w:hAnsi="Calibri"/>
                            <w:b/>
                            <w:bCs/>
                            <w:sz w:val="22"/>
                            <w:szCs w:val="22"/>
                            <w:lang w:val="en-US"/>
                          </w:rPr>
                          <w:t>ROLE OF INVESTIGATING OFFICER</w:t>
                        </w:r>
                      </w:p>
                    </w:txbxContent>
                  </v:textbox>
                </v:shape>
                <w10:wrap anchory="line"/>
              </v:group>
            </w:pict>
          </mc:Fallback>
        </mc:AlternateContent>
      </w:r>
    </w:p>
    <w:p w14:paraId="09763526" w14:textId="21E69A2B" w:rsidR="00867BC7" w:rsidRDefault="00867BC7" w:rsidP="00867BC7">
      <w:pPr>
        <w:pStyle w:val="ListParagraph"/>
        <w:ind w:left="644"/>
      </w:pPr>
    </w:p>
    <w:p w14:paraId="16E1998C" w14:textId="47427497" w:rsidR="00867BC7" w:rsidRDefault="00867BC7" w:rsidP="00867BC7">
      <w:pPr>
        <w:pStyle w:val="ListParagraph"/>
        <w:ind w:left="644"/>
      </w:pPr>
    </w:p>
    <w:p w14:paraId="67CC3FD0" w14:textId="6A9FD042" w:rsidR="00867BC7" w:rsidRDefault="00B15753" w:rsidP="00867BC7">
      <w:pPr>
        <w:pStyle w:val="ListParagraph"/>
        <w:ind w:left="644"/>
      </w:pPr>
      <w:r>
        <w:rPr>
          <w:noProof/>
          <w:lang w:eastAsia="en-GB"/>
        </w:rPr>
        <mc:AlternateContent>
          <mc:Choice Requires="wpg">
            <w:drawing>
              <wp:anchor distT="0" distB="0" distL="114300" distR="114300" simplePos="0" relativeHeight="251673600" behindDoc="0" locked="0" layoutInCell="1" allowOverlap="1" wp14:anchorId="0C2EDB23" wp14:editId="68E83FE9">
                <wp:simplePos x="0" y="0"/>
                <wp:positionH relativeFrom="column">
                  <wp:posOffset>2417064</wp:posOffset>
                </wp:positionH>
                <wp:positionV relativeFrom="paragraph">
                  <wp:posOffset>147981</wp:posOffset>
                </wp:positionV>
                <wp:extent cx="1762125" cy="505206"/>
                <wp:effectExtent l="0" t="0" r="28575" b="28575"/>
                <wp:wrapNone/>
                <wp:docPr id="6" name="Group 6"/>
                <wp:cNvGraphicFramePr/>
                <a:graphic xmlns:a="http://schemas.openxmlformats.org/drawingml/2006/main">
                  <a:graphicData uri="http://schemas.microsoft.com/office/word/2010/wordprocessingGroup">
                    <wpg:wgp>
                      <wpg:cNvGrpSpPr/>
                      <wpg:grpSpPr>
                        <a:xfrm>
                          <a:off x="0" y="0"/>
                          <a:ext cx="1762125" cy="505206"/>
                          <a:chOff x="0" y="0"/>
                          <a:chExt cx="1762125" cy="505206"/>
                        </a:xfrm>
                      </wpg:grpSpPr>
                      <wpg:grpSp>
                        <wpg:cNvPr id="1073741869" name="officeArt object" descr="Rounded Rectangle 41"/>
                        <wpg:cNvGrpSpPr/>
                        <wpg:grpSpPr>
                          <a:xfrm>
                            <a:off x="0" y="219456"/>
                            <a:ext cx="1762125" cy="285750"/>
                            <a:chOff x="0" y="0"/>
                            <a:chExt cx="1762125" cy="285750"/>
                          </a:xfrm>
                        </wpg:grpSpPr>
                        <wps:wsp>
                          <wps:cNvPr id="1073741867" name="Shape 1073741867"/>
                          <wps:cNvSpPr/>
                          <wps:spPr>
                            <a:xfrm>
                              <a:off x="0" y="0"/>
                              <a:ext cx="1762125" cy="285750"/>
                            </a:xfrm>
                            <a:prstGeom prst="roundRect">
                              <a:avLst>
                                <a:gd name="adj" fmla="val 16667"/>
                              </a:avLst>
                            </a:prstGeom>
                            <a:solidFill>
                              <a:srgbClr val="FFFFFF"/>
                            </a:solidFill>
                            <a:ln w="9525" cap="flat">
                              <a:solidFill>
                                <a:srgbClr val="000000"/>
                              </a:solidFill>
                              <a:prstDash val="solid"/>
                              <a:round/>
                            </a:ln>
                            <a:effectLst/>
                          </wps:spPr>
                          <wps:bodyPr/>
                        </wps:wsp>
                        <wps:wsp>
                          <wps:cNvPr id="1073741868" name="Shape 1073741868"/>
                          <wps:cNvSpPr txBox="1"/>
                          <wps:spPr>
                            <a:xfrm>
                              <a:off x="6705" y="0"/>
                              <a:ext cx="1734229" cy="257852"/>
                            </a:xfrm>
                            <a:prstGeom prst="rect">
                              <a:avLst/>
                            </a:prstGeom>
                            <a:noFill/>
                            <a:ln w="12700" cap="flat">
                              <a:noFill/>
                              <a:miter lim="400000"/>
                            </a:ln>
                            <a:effectLst/>
                          </wps:spPr>
                          <wps:txbx>
                            <w:txbxContent>
                              <w:p w14:paraId="24A67365" w14:textId="77777777" w:rsidR="0001474C" w:rsidRDefault="0001474C" w:rsidP="00867BC7">
                                <w:pPr>
                                  <w:pStyle w:val="Body"/>
                                  <w:jc w:val="center"/>
                                </w:pPr>
                                <w:r>
                                  <w:rPr>
                                    <w:rFonts w:ascii="Calibri" w:hAnsi="Calibri"/>
                                    <w:sz w:val="22"/>
                                    <w:szCs w:val="22"/>
                                    <w:lang w:val="en-US"/>
                                  </w:rPr>
                                  <w:t>Investigation Concluded</w:t>
                                </w:r>
                              </w:p>
                            </w:txbxContent>
                          </wps:txbx>
                          <wps:bodyPr wrap="square" lIns="45719" tIns="45719" rIns="45719" bIns="45719" numCol="1" anchor="t">
                            <a:noAutofit/>
                          </wps:bodyPr>
                        </wps:wsp>
                      </wpg:grpSp>
                      <wps:wsp>
                        <wps:cNvPr id="1073741866" name="officeArt object" descr="Straight Arrow Connector 42"/>
                        <wps:cNvCnPr/>
                        <wps:spPr>
                          <a:xfrm flipH="1">
                            <a:off x="888188" y="0"/>
                            <a:ext cx="0" cy="219710"/>
                          </a:xfrm>
                          <a:prstGeom prst="line">
                            <a:avLst/>
                          </a:prstGeom>
                          <a:noFill/>
                          <a:ln w="9525" cap="flat">
                            <a:solidFill>
                              <a:srgbClr val="000000"/>
                            </a:solidFill>
                            <a:prstDash val="solid"/>
                            <a:round/>
                            <a:tailEnd type="triangle" w="med" len="med"/>
                          </a:ln>
                          <a:effectLst/>
                        </wps:spPr>
                        <wps:bodyPr/>
                      </wps:wsp>
                    </wpg:wgp>
                  </a:graphicData>
                </a:graphic>
              </wp:anchor>
            </w:drawing>
          </mc:Choice>
          <mc:Fallback>
            <w:pict>
              <v:group w14:anchorId="0C2EDB23" id="Group 6" o:spid="_x0000_s1062" style="position:absolute;left:0;text-align:left;margin-left:190.3pt;margin-top:11.65pt;width:138.75pt;height:39.8pt;z-index:251673600" coordsize="17621,5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">
                <v:group id="_x0000_s1063" alt="Rounded Rectangle 41" style="position:absolute;top:2194;width:17621;height:2858" coordsize="17621,2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">
                  <v:roundrect id="Shape 1073741867" o:spid="_x0000_s1064" style="position:absolute;width:17621;height:285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"/>
                  <v:shape id="Shape 1073741868" o:spid="_x0000_s1065" type="#_x0000_t202" style="position:absolute;left:67;width:17342;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" filled="f" stroked="f" strokeweight="1pt">
                    <v:stroke miterlimit="4"/>
                    <v:textbox inset="1.27mm,1.27mm,1.27mm,1.27mm">
                      <w:txbxContent>
                        <w:p w14:paraId="24A67365" w14:textId="77777777" w:rsidR="0001474C" w:rsidRDefault="0001474C" w:rsidP="00867BC7">
                          <w:pPr>
                            <w:pStyle w:val="Body"/>
                            <w:jc w:val="center"/>
                          </w:pPr>
                          <w:r>
                            <w:rPr>
                              <w:rFonts w:ascii="Calibri" w:hAnsi="Calibri"/>
                              <w:sz w:val="22"/>
                              <w:szCs w:val="22"/>
                              <w:lang w:val="en-US"/>
                            </w:rPr>
                            <w:t>Investigation Concluded</w:t>
                          </w:r>
                        </w:p>
                      </w:txbxContent>
                    </v:textbox>
                  </v:shape>
                </v:group>
                <v:line id="_x0000_s1066" alt="Straight Arrow Connector 42" style="position:absolute;flip:x;visibility:visible;mso-wrap-style:square" from="8881,0" to="8881,2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">
                  <v:stroke endarrow="block"/>
                </v:line>
              </v:group>
            </w:pict>
          </mc:Fallback>
        </mc:AlternateContent>
      </w:r>
    </w:p>
    <w:p w14:paraId="21B8F1FF" w14:textId="3C1C78AB" w:rsidR="00867BC7" w:rsidRDefault="00867BC7" w:rsidP="00867BC7">
      <w:pPr>
        <w:pStyle w:val="ListParagraph"/>
        <w:ind w:left="644"/>
      </w:pPr>
    </w:p>
    <w:p w14:paraId="4F287889" w14:textId="4414A1B5" w:rsidR="00867BC7" w:rsidRDefault="00867BC7" w:rsidP="00867BC7">
      <w:pPr>
        <w:pStyle w:val="ListParagraph"/>
        <w:ind w:left="644"/>
      </w:pPr>
    </w:p>
    <w:p w14:paraId="5EA502C0" w14:textId="77C02C41" w:rsidR="00867BC7" w:rsidRDefault="00B15753" w:rsidP="00867BC7">
      <w:pPr>
        <w:pStyle w:val="ListParagraph"/>
        <w:ind w:left="644"/>
      </w:pPr>
      <w:r>
        <w:rPr>
          <w:noProof/>
          <w:lang w:eastAsia="en-GB"/>
        </w:rPr>
        <mc:AlternateContent>
          <mc:Choice Requires="wpg">
            <w:drawing>
              <wp:anchor distT="0" distB="0" distL="114300" distR="114300" simplePos="0" relativeHeight="251679744" behindDoc="0" locked="0" layoutInCell="1" allowOverlap="1" wp14:anchorId="6ACC1B5C" wp14:editId="30E8B1E6">
                <wp:simplePos x="0" y="0"/>
                <wp:positionH relativeFrom="column">
                  <wp:posOffset>2600223</wp:posOffset>
                </wp:positionH>
                <wp:positionV relativeFrom="paragraph">
                  <wp:posOffset>106375</wp:posOffset>
                </wp:positionV>
                <wp:extent cx="1390759" cy="859003"/>
                <wp:effectExtent l="0" t="0" r="19050" b="17780"/>
                <wp:wrapNone/>
                <wp:docPr id="9" name="Group 9"/>
                <wp:cNvGraphicFramePr/>
                <a:graphic xmlns:a="http://schemas.openxmlformats.org/drawingml/2006/main">
                  <a:graphicData uri="http://schemas.microsoft.com/office/word/2010/wordprocessingGroup">
                    <wpg:wgp>
                      <wpg:cNvGrpSpPr/>
                      <wpg:grpSpPr>
                        <a:xfrm>
                          <a:off x="0" y="0"/>
                          <a:ext cx="1390759" cy="859003"/>
                          <a:chOff x="0" y="0"/>
                          <a:chExt cx="1390759" cy="859003"/>
                        </a:xfrm>
                      </wpg:grpSpPr>
                      <wps:wsp>
                        <wps:cNvPr id="1073741870" name="officeArt object" descr="Straight Arrow Connector 40"/>
                        <wps:cNvCnPr/>
                        <wps:spPr>
                          <a:xfrm>
                            <a:off x="697992" y="0"/>
                            <a:ext cx="0" cy="266700"/>
                          </a:xfrm>
                          <a:prstGeom prst="line">
                            <a:avLst/>
                          </a:prstGeom>
                          <a:noFill/>
                          <a:ln w="9525" cap="flat">
                            <a:solidFill>
                              <a:srgbClr val="000000"/>
                            </a:solidFill>
                            <a:prstDash val="solid"/>
                            <a:round/>
                            <a:tailEnd type="triangle" w="med" len="med"/>
                          </a:ln>
                          <a:effectLst/>
                        </wps:spPr>
                        <wps:bodyPr/>
                      </wps:wsp>
                      <wpg:grpSp>
                        <wpg:cNvPr id="1073741876" name="officeArt object" descr="Rounded Rectangle 39"/>
                        <wpg:cNvGrpSpPr/>
                        <wpg:grpSpPr>
                          <a:xfrm>
                            <a:off x="0" y="277978"/>
                            <a:ext cx="1390759" cy="581025"/>
                            <a:chOff x="-1560697" y="-16761"/>
                            <a:chExt cx="1390759" cy="581025"/>
                          </a:xfrm>
                        </wpg:grpSpPr>
                        <wps:wsp>
                          <wps:cNvPr id="1073741874" name="Shape 1073741874"/>
                          <wps:cNvSpPr/>
                          <wps:spPr>
                            <a:xfrm>
                              <a:off x="-1560588" y="-16761"/>
                              <a:ext cx="1390650" cy="581025"/>
                            </a:xfrm>
                            <a:prstGeom prst="roundRect">
                              <a:avLst>
                                <a:gd name="adj" fmla="val 16667"/>
                              </a:avLst>
                            </a:prstGeom>
                            <a:solidFill>
                              <a:srgbClr val="FFFFFF"/>
                            </a:solidFill>
                            <a:ln w="9525" cap="flat">
                              <a:solidFill>
                                <a:srgbClr val="000000"/>
                              </a:solidFill>
                              <a:prstDash val="solid"/>
                              <a:round/>
                            </a:ln>
                            <a:effectLst/>
                          </wps:spPr>
                          <wps:bodyPr/>
                        </wps:wsp>
                        <wps:wsp>
                          <wps:cNvPr id="1073741875" name="Shape 1073741875"/>
                          <wps:cNvSpPr txBox="1"/>
                          <wps:spPr>
                            <a:xfrm>
                              <a:off x="-1560697" y="-947"/>
                              <a:ext cx="1333926" cy="524301"/>
                            </a:xfrm>
                            <a:prstGeom prst="rect">
                              <a:avLst/>
                            </a:prstGeom>
                            <a:noFill/>
                            <a:ln w="12700" cap="flat">
                              <a:noFill/>
                              <a:miter lim="400000"/>
                            </a:ln>
                            <a:effectLst/>
                          </wps:spPr>
                          <wps:txbx>
                            <w:txbxContent>
                              <w:p w14:paraId="228A003A" w14:textId="57842926" w:rsidR="0001474C" w:rsidRDefault="0001474C" w:rsidP="00867BC7">
                                <w:pPr>
                                  <w:pStyle w:val="Body"/>
                                  <w:jc w:val="center"/>
                                  <w:rPr>
                                    <w:rFonts w:ascii="Calibri" w:eastAsia="Calibri" w:hAnsi="Calibri" w:cs="Calibri"/>
                                    <w:sz w:val="22"/>
                                    <w:szCs w:val="22"/>
                                  </w:rPr>
                                </w:pPr>
                                <w:r>
                                  <w:rPr>
                                    <w:rFonts w:ascii="Calibri" w:hAnsi="Calibri"/>
                                    <w:sz w:val="22"/>
                                    <w:szCs w:val="22"/>
                                    <w:lang w:val="en-US"/>
                                  </w:rPr>
                                  <w:t>Report completed</w:t>
                                </w:r>
                              </w:p>
                              <w:p w14:paraId="23376EAA" w14:textId="77777777" w:rsidR="0001474C" w:rsidRDefault="0001474C" w:rsidP="00867BC7">
                                <w:pPr>
                                  <w:pStyle w:val="Body"/>
                                  <w:jc w:val="center"/>
                                </w:pPr>
                                <w:r>
                                  <w:rPr>
                                    <w:rFonts w:ascii="Calibri" w:hAnsi="Calibri"/>
                                    <w:sz w:val="22"/>
                                    <w:szCs w:val="22"/>
                                    <w:lang w:val="en-US"/>
                                  </w:rPr>
                                  <w:t>Case to answer?</w:t>
                                </w:r>
                              </w:p>
                            </w:txbxContent>
                          </wps:txbx>
                          <wps:bodyPr wrap="square" lIns="45719" tIns="45719" rIns="45719" bIns="45719" numCol="1" anchor="t">
                            <a:noAutofit/>
                          </wps:bodyPr>
                        </wps:wsp>
                      </wpg:grpSp>
                    </wpg:wgp>
                  </a:graphicData>
                </a:graphic>
              </wp:anchor>
            </w:drawing>
          </mc:Choice>
          <mc:Fallback>
            <w:pict>
              <v:group w14:anchorId="6ACC1B5C" id="Group 9" o:spid="_x0000_s1067" style="position:absolute;left:0;text-align:left;margin-left:204.75pt;margin-top:8.4pt;width:109.5pt;height:67.65pt;z-index:251679744" coordsize="13907,8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">
                <v:line id="_x0000_s1068" alt="Straight Arrow Connector 40" style="position:absolute;visibility:visible;mso-wrap-style:square" from="6979,0" to="6979,2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">
                  <v:stroke endarrow="block"/>
                </v:line>
                <v:group id="_x0000_s1069" alt="Rounded Rectangle 39" style="position:absolute;top:2779;width:13907;height:5811" coordorigin="-15606,-167" coordsize="13907,5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">
                  <v:roundrect id="Shape 1073741874" o:spid="_x0000_s1070" style="position:absolute;left:-15605;top:-167;width:13906;height:580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"/>
                  <v:shape id="Shape 1073741875" o:spid="_x0000_s1071" type="#_x0000_t202" style="position:absolute;left:-15606;top:-9;width:13339;height:5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" filled="f" stroked="f" strokeweight="1pt">
                    <v:stroke miterlimit="4"/>
                    <v:textbox inset="1.27mm,1.27mm,1.27mm,1.27mm">
                      <w:txbxContent>
                        <w:p w14:paraId="228A003A" w14:textId="57842926" w:rsidR="0001474C" w:rsidRDefault="0001474C" w:rsidP="00867BC7">
                          <w:pPr>
                            <w:pStyle w:val="Body"/>
                            <w:jc w:val="center"/>
                            <w:rPr>
                              <w:rFonts w:ascii="Calibri" w:eastAsia="Calibri" w:hAnsi="Calibri" w:cs="Calibri"/>
                              <w:sz w:val="22"/>
                              <w:szCs w:val="22"/>
                            </w:rPr>
                          </w:pPr>
                          <w:r>
                            <w:rPr>
                              <w:rFonts w:ascii="Calibri" w:hAnsi="Calibri"/>
                              <w:sz w:val="22"/>
                              <w:szCs w:val="22"/>
                              <w:lang w:val="en-US"/>
                            </w:rPr>
                            <w:t>Report completed</w:t>
                          </w:r>
                        </w:p>
                        <w:p w14:paraId="23376EAA" w14:textId="77777777" w:rsidR="0001474C" w:rsidRDefault="0001474C" w:rsidP="00867BC7">
                          <w:pPr>
                            <w:pStyle w:val="Body"/>
                            <w:jc w:val="center"/>
                          </w:pPr>
                          <w:r>
                            <w:rPr>
                              <w:rFonts w:ascii="Calibri" w:hAnsi="Calibri"/>
                              <w:sz w:val="22"/>
                              <w:szCs w:val="22"/>
                              <w:lang w:val="en-US"/>
                            </w:rPr>
                            <w:t>Case to answer?</w:t>
                          </w:r>
                        </w:p>
                      </w:txbxContent>
                    </v:textbox>
                  </v:shape>
                </v:group>
              </v:group>
            </w:pict>
          </mc:Fallback>
        </mc:AlternateContent>
      </w:r>
      <w:r w:rsidR="00867BC7">
        <w:rPr>
          <w:noProof/>
          <w:lang w:eastAsia="en-GB"/>
        </w:rPr>
        <mc:AlternateContent>
          <mc:Choice Requires="wps">
            <w:drawing>
              <wp:anchor distT="0" distB="0" distL="0" distR="0" simplePos="0" relativeHeight="251697152" behindDoc="0" locked="0" layoutInCell="1" allowOverlap="1" wp14:anchorId="2214C073" wp14:editId="69FD9FBD">
                <wp:simplePos x="0" y="0"/>
                <wp:positionH relativeFrom="column">
                  <wp:posOffset>-421072</wp:posOffset>
                </wp:positionH>
                <wp:positionV relativeFrom="line">
                  <wp:posOffset>129789</wp:posOffset>
                </wp:positionV>
                <wp:extent cx="2152651" cy="9526"/>
                <wp:effectExtent l="0" t="0" r="0" b="0"/>
                <wp:wrapNone/>
                <wp:docPr id="1073741877" name="officeArt object" descr="Straight Arrow Connector 45"/>
                <wp:cNvGraphicFramePr/>
                <a:graphic xmlns:a="http://schemas.openxmlformats.org/drawingml/2006/main">
                  <a:graphicData uri="http://schemas.microsoft.com/office/word/2010/wordprocessingShape">
                    <wps:wsp>
                      <wps:cNvCnPr/>
                      <wps:spPr>
                        <a:xfrm flipV="1">
                          <a:off x="0" y="0"/>
                          <a:ext cx="2152651" cy="9526"/>
                        </a:xfrm>
                        <a:prstGeom prst="line">
                          <a:avLst/>
                        </a:prstGeom>
                        <a:noFill/>
                        <a:ln w="9525" cap="flat">
                          <a:solidFill>
                            <a:srgbClr val="000000"/>
                          </a:solidFill>
                          <a:prstDash val="sysDot"/>
                          <a:round/>
                        </a:ln>
                        <a:effectLst/>
                      </wps:spPr>
                      <wps:bodyPr/>
                    </wps:wsp>
                  </a:graphicData>
                </a:graphic>
              </wp:anchor>
            </w:drawing>
          </mc:Choice>
          <mc:Fallback>
            <w:pict>
              <v:line w14:anchorId="4EBA0FDA" id="officeArt object" o:spid="_x0000_s1026" alt="Straight Arrow Connector 45" style="position:absolute;flip:y;z-index:251697152;visibility:visible;mso-wrap-style:square;mso-wrap-distance-left:0;mso-wrap-distance-top:0;mso-wrap-distance-right:0;mso-wrap-distance-bottom:0;mso-position-horizontal:absolute;mso-position-horizontal-relative:text;mso-position-vertical:absolute;mso-position-vertical-relative:line" from="-33.15pt,10.2pt" to="136.3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">
                <v:stroke dashstyle="1 1"/>
                <w10:wrap anchory="line"/>
              </v:line>
            </w:pict>
          </mc:Fallback>
        </mc:AlternateContent>
      </w:r>
    </w:p>
    <w:p w14:paraId="7B675790" w14:textId="40582A69" w:rsidR="00867BC7" w:rsidRDefault="00867BC7" w:rsidP="00867BC7">
      <w:pPr>
        <w:pStyle w:val="ListParagraph"/>
        <w:ind w:left="644"/>
      </w:pPr>
    </w:p>
    <w:p w14:paraId="46972B05" w14:textId="02187583" w:rsidR="00867BC7" w:rsidRDefault="00B15753" w:rsidP="00867BC7">
      <w:pPr>
        <w:pStyle w:val="ListParagraph"/>
        <w:ind w:left="644"/>
      </w:pPr>
      <w:r>
        <w:rPr>
          <w:noProof/>
          <w:lang w:eastAsia="en-GB"/>
        </w:rPr>
        <mc:AlternateContent>
          <mc:Choice Requires="wpg">
            <w:drawing>
              <wp:anchor distT="0" distB="0" distL="114300" distR="114300" simplePos="0" relativeHeight="251701248" behindDoc="0" locked="0" layoutInCell="1" allowOverlap="1" wp14:anchorId="2D575179" wp14:editId="41E61809">
                <wp:simplePos x="0" y="0"/>
                <wp:positionH relativeFrom="column">
                  <wp:posOffset>4011296</wp:posOffset>
                </wp:positionH>
                <wp:positionV relativeFrom="paragraph">
                  <wp:posOffset>106045</wp:posOffset>
                </wp:positionV>
                <wp:extent cx="2105482" cy="476250"/>
                <wp:effectExtent l="0" t="0" r="28575" b="19050"/>
                <wp:wrapNone/>
                <wp:docPr id="7" name="Group 7"/>
                <wp:cNvGraphicFramePr/>
                <a:graphic xmlns:a="http://schemas.openxmlformats.org/drawingml/2006/main">
                  <a:graphicData uri="http://schemas.microsoft.com/office/word/2010/wordprocessingGroup">
                    <wpg:wgp>
                      <wpg:cNvGrpSpPr/>
                      <wpg:grpSpPr>
                        <a:xfrm>
                          <a:off x="0" y="0"/>
                          <a:ext cx="2105482" cy="476250"/>
                          <a:chOff x="0" y="0"/>
                          <a:chExt cx="2105482" cy="476250"/>
                        </a:xfrm>
                      </wpg:grpSpPr>
                      <wpg:grpSp>
                        <wpg:cNvPr id="1073741873" name="officeArt object" descr="Rounded Rectangle 32"/>
                        <wpg:cNvGrpSpPr/>
                        <wpg:grpSpPr>
                          <a:xfrm>
                            <a:off x="629107" y="0"/>
                            <a:ext cx="1476375" cy="476250"/>
                            <a:chOff x="0" y="0"/>
                            <a:chExt cx="1476375" cy="476250"/>
                          </a:xfrm>
                        </wpg:grpSpPr>
                        <wps:wsp>
                          <wps:cNvPr id="1073741871" name="Shape 1073741871"/>
                          <wps:cNvSpPr/>
                          <wps:spPr>
                            <a:xfrm>
                              <a:off x="0" y="0"/>
                              <a:ext cx="1476375" cy="476250"/>
                            </a:xfrm>
                            <a:prstGeom prst="roundRect">
                              <a:avLst>
                                <a:gd name="adj" fmla="val 16667"/>
                              </a:avLst>
                            </a:prstGeom>
                            <a:solidFill>
                              <a:srgbClr val="FFFFFF"/>
                            </a:solidFill>
                            <a:ln w="9525" cap="flat">
                              <a:solidFill>
                                <a:srgbClr val="000000"/>
                              </a:solidFill>
                              <a:prstDash val="solid"/>
                              <a:round/>
                            </a:ln>
                            <a:effectLst/>
                          </wps:spPr>
                          <wps:bodyPr/>
                        </wps:wsp>
                        <wps:wsp>
                          <wps:cNvPr id="1073741872" name="Shape 1073741872"/>
                          <wps:cNvSpPr txBox="1"/>
                          <wps:spPr>
                            <a:xfrm>
                              <a:off x="23248" y="23248"/>
                              <a:ext cx="1429879" cy="429754"/>
                            </a:xfrm>
                            <a:prstGeom prst="rect">
                              <a:avLst/>
                            </a:prstGeom>
                            <a:noFill/>
                            <a:ln w="12700" cap="flat">
                              <a:noFill/>
                              <a:miter lim="400000"/>
                            </a:ln>
                            <a:effectLst/>
                          </wps:spPr>
                          <wps:txbx>
                            <w:txbxContent>
                              <w:p w14:paraId="0EE9D102" w14:textId="77777777" w:rsidR="0001474C" w:rsidRDefault="0001474C" w:rsidP="00867BC7">
                                <w:pPr>
                                  <w:pStyle w:val="Body"/>
                                  <w:jc w:val="center"/>
                                </w:pPr>
                                <w:r>
                                  <w:rPr>
                                    <w:rFonts w:ascii="Calibri" w:hAnsi="Calibri"/>
                                    <w:sz w:val="22"/>
                                    <w:szCs w:val="22"/>
                                    <w:lang w:val="en-US"/>
                                  </w:rPr>
                                  <w:t xml:space="preserve">No case to Answer </w:t>
                                </w:r>
                                <w:r>
                                  <w:rPr>
                                    <w:rFonts w:ascii="Calibri" w:hAnsi="Calibri"/>
                                    <w:sz w:val="22"/>
                                    <w:szCs w:val="22"/>
                                  </w:rPr>
                                  <w:t xml:space="preserve">– </w:t>
                                </w:r>
                                <w:r>
                                  <w:rPr>
                                    <w:rFonts w:ascii="Calibri" w:hAnsi="Calibri"/>
                                    <w:sz w:val="22"/>
                                    <w:szCs w:val="22"/>
                                    <w:lang w:val="en-US"/>
                                  </w:rPr>
                                  <w:t>No Hearing</w:t>
                                </w:r>
                              </w:p>
                            </w:txbxContent>
                          </wps:txbx>
                          <wps:bodyPr wrap="square" lIns="45719" tIns="45719" rIns="45719" bIns="45719" numCol="1" anchor="t">
                            <a:noAutofit/>
                          </wps:bodyPr>
                        </wps:wsp>
                      </wpg:grpSp>
                      <wps:wsp>
                        <wps:cNvPr id="1073741878" name="officeArt object" descr="Straight Arrow Connector 65"/>
                        <wps:cNvCnPr/>
                        <wps:spPr>
                          <a:xfrm>
                            <a:off x="0" y="241402"/>
                            <a:ext cx="628651" cy="0"/>
                          </a:xfrm>
                          <a:prstGeom prst="line">
                            <a:avLst/>
                          </a:prstGeom>
                          <a:noFill/>
                          <a:ln w="9525" cap="flat">
                            <a:solidFill>
                              <a:srgbClr val="000000"/>
                            </a:solidFill>
                            <a:prstDash val="solid"/>
                            <a:round/>
                            <a:tailEnd type="triangle" w="med" len="med"/>
                          </a:ln>
                          <a:effectLst/>
                        </wps:spPr>
                        <wps:bodyPr/>
                      </wps:wsp>
                    </wpg:wgp>
                  </a:graphicData>
                </a:graphic>
              </wp:anchor>
            </w:drawing>
          </mc:Choice>
          <mc:Fallback>
            <w:pict>
              <v:group w14:anchorId="2D575179" id="Group 7" o:spid="_x0000_s1072" style="position:absolute;left:0;text-align:left;margin-left:315.85pt;margin-top:8.35pt;width:165.8pt;height:37.5pt;z-index:251701248" coordsize="21054,4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">
                <v:group id="_x0000_s1073" alt="Rounded Rectangle 32" style="position:absolute;left:6291;width:14763;height:4762" coordsize="14763,4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">
                  <v:roundrect id="Shape 1073741871" o:spid="_x0000_s1074" style="position:absolute;width:14763;height:476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"/>
                  <v:shape id="Shape 1073741872" o:spid="_x0000_s1075" type="#_x0000_t202" style="position:absolute;left:232;top:232;width:14299;height:4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" filled="f" stroked="f" strokeweight="1pt">
                    <v:stroke miterlimit="4"/>
                    <v:textbox inset="1.27mm,1.27mm,1.27mm,1.27mm">
                      <w:txbxContent>
                        <w:p w14:paraId="0EE9D102" w14:textId="77777777" w:rsidR="0001474C" w:rsidRDefault="0001474C" w:rsidP="00867BC7">
                          <w:pPr>
                            <w:pStyle w:val="Body"/>
                            <w:jc w:val="center"/>
                          </w:pPr>
                          <w:r>
                            <w:rPr>
                              <w:rFonts w:ascii="Calibri" w:hAnsi="Calibri"/>
                              <w:sz w:val="22"/>
                              <w:szCs w:val="22"/>
                              <w:lang w:val="en-US"/>
                            </w:rPr>
                            <w:t xml:space="preserve">No case to Answer </w:t>
                          </w:r>
                          <w:r>
                            <w:rPr>
                              <w:rFonts w:ascii="Calibri" w:hAnsi="Calibri"/>
                              <w:sz w:val="22"/>
                              <w:szCs w:val="22"/>
                            </w:rPr>
                            <w:t xml:space="preserve">– </w:t>
                          </w:r>
                          <w:r>
                            <w:rPr>
                              <w:rFonts w:ascii="Calibri" w:hAnsi="Calibri"/>
                              <w:sz w:val="22"/>
                              <w:szCs w:val="22"/>
                              <w:lang w:val="en-US"/>
                            </w:rPr>
                            <w:t>No Hearing</w:t>
                          </w:r>
                        </w:p>
                      </w:txbxContent>
                    </v:textbox>
                  </v:shape>
                </v:group>
                <v:line id="_x0000_s1076" alt="Straight Arrow Connector 65" style="position:absolute;visibility:visible;mso-wrap-style:square" from="0,2414" to="6286,2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">
                  <v:stroke endarrow="block"/>
                </v:line>
              </v:group>
            </w:pict>
          </mc:Fallback>
        </mc:AlternateContent>
      </w:r>
    </w:p>
    <w:p w14:paraId="305A3476" w14:textId="117D7974" w:rsidR="00867BC7" w:rsidRDefault="00867BC7" w:rsidP="00867BC7">
      <w:pPr>
        <w:pStyle w:val="ListParagraph"/>
        <w:ind w:left="644"/>
      </w:pPr>
    </w:p>
    <w:p w14:paraId="0F9B5DF3" w14:textId="26E4F6BC" w:rsidR="00867BC7" w:rsidRDefault="00867BC7" w:rsidP="00867BC7">
      <w:pPr>
        <w:pStyle w:val="ListParagraph"/>
        <w:ind w:left="644"/>
      </w:pPr>
    </w:p>
    <w:p w14:paraId="566FE6E7" w14:textId="7E3ECF8C" w:rsidR="00867BC7" w:rsidRDefault="00B15753" w:rsidP="00867BC7">
      <w:pPr>
        <w:pStyle w:val="ListParagraph"/>
        <w:ind w:left="644"/>
      </w:pPr>
      <w:r>
        <w:rPr>
          <w:noProof/>
          <w:lang w:eastAsia="en-GB"/>
        </w:rPr>
        <mc:AlternateContent>
          <mc:Choice Requires="wps">
            <w:drawing>
              <wp:anchor distT="0" distB="0" distL="0" distR="0" simplePos="0" relativeHeight="251704320" behindDoc="0" locked="0" layoutInCell="1" allowOverlap="1" wp14:anchorId="0A091040" wp14:editId="3334ED35">
                <wp:simplePos x="0" y="0"/>
                <wp:positionH relativeFrom="page">
                  <wp:posOffset>4212692</wp:posOffset>
                </wp:positionH>
                <wp:positionV relativeFrom="line">
                  <wp:posOffset>132080</wp:posOffset>
                </wp:positionV>
                <wp:extent cx="1271" cy="302896"/>
                <wp:effectExtent l="0" t="0" r="0" b="0"/>
                <wp:wrapNone/>
                <wp:docPr id="1073741890" name="officeArt object" descr="Straight Arrow Connector 68"/>
                <wp:cNvGraphicFramePr/>
                <a:graphic xmlns:a="http://schemas.openxmlformats.org/drawingml/2006/main">
                  <a:graphicData uri="http://schemas.microsoft.com/office/word/2010/wordprocessingShape">
                    <wps:wsp>
                      <wps:cNvCnPr/>
                      <wps:spPr>
                        <a:xfrm>
                          <a:off x="0" y="0"/>
                          <a:ext cx="1271" cy="302896"/>
                        </a:xfrm>
                        <a:prstGeom prst="line">
                          <a:avLst/>
                        </a:prstGeom>
                        <a:noFill/>
                        <a:ln w="9525" cap="flat">
                          <a:solidFill>
                            <a:srgbClr val="000000"/>
                          </a:solidFill>
                          <a:prstDash val="solid"/>
                          <a:round/>
                          <a:tailEnd type="triangle" w="med" len="med"/>
                        </a:ln>
                        <a:effectLst/>
                      </wps:spPr>
                      <wps:bodyPr/>
                    </wps:wsp>
                  </a:graphicData>
                </a:graphic>
              </wp:anchor>
            </w:drawing>
          </mc:Choice>
          <mc:Fallback>
            <w:pict>
              <v:line w14:anchorId="159C9604" id="officeArt object" o:spid="_x0000_s1026" alt="Straight Arrow Connector 68" style="position:absolute;z-index:251704320;visibility:visible;mso-wrap-style:square;mso-wrap-distance-left:0;mso-wrap-distance-top:0;mso-wrap-distance-right:0;mso-wrap-distance-bottom:0;mso-position-horizontal:absolute;mso-position-horizontal-relative:page;mso-position-vertical:absolute;mso-position-vertical-relative:line" from="331.7pt,10.4pt" to="331.8pt,3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">
                <v:stroke endarrow="block"/>
                <w10:wrap anchorx="page" anchory="line"/>
              </v:line>
            </w:pict>
          </mc:Fallback>
        </mc:AlternateContent>
      </w:r>
    </w:p>
    <w:p w14:paraId="1DFA0B87" w14:textId="4AAD27EB" w:rsidR="00867BC7" w:rsidRDefault="002005C0" w:rsidP="00867BC7">
      <w:pPr>
        <w:pStyle w:val="ListParagraph"/>
        <w:ind w:left="644"/>
      </w:pPr>
      <w:r>
        <w:rPr>
          <w:noProof/>
          <w:lang w:eastAsia="en-GB"/>
        </w:rPr>
        <mc:AlternateContent>
          <mc:Choice Requires="wpg">
            <w:drawing>
              <wp:anchor distT="0" distB="0" distL="0" distR="0" simplePos="0" relativeHeight="251661312" behindDoc="0" locked="0" layoutInCell="1" allowOverlap="1" wp14:anchorId="52D9F9A4" wp14:editId="107CDF3A">
                <wp:simplePos x="0" y="0"/>
                <wp:positionH relativeFrom="column">
                  <wp:posOffset>43507</wp:posOffset>
                </wp:positionH>
                <wp:positionV relativeFrom="line">
                  <wp:posOffset>169858</wp:posOffset>
                </wp:positionV>
                <wp:extent cx="1666876" cy="962026"/>
                <wp:effectExtent l="19050" t="19050" r="47625" b="66675"/>
                <wp:wrapNone/>
                <wp:docPr id="1073741881" name="officeArt object" descr="Oval 34"/>
                <wp:cNvGraphicFramePr/>
                <a:graphic xmlns:a="http://schemas.openxmlformats.org/drawingml/2006/main">
                  <a:graphicData uri="http://schemas.microsoft.com/office/word/2010/wordprocessingGroup">
                    <wpg:wgp>
                      <wpg:cNvGrpSpPr/>
                      <wpg:grpSpPr>
                        <a:xfrm>
                          <a:off x="0" y="0"/>
                          <a:ext cx="1666876" cy="962026"/>
                          <a:chOff x="0" y="0"/>
                          <a:chExt cx="1666875" cy="962025"/>
                        </a:xfrm>
                      </wpg:grpSpPr>
                      <wps:wsp>
                        <wps:cNvPr id="1073741879" name="Shape 1073741879"/>
                        <wps:cNvSpPr/>
                        <wps:spPr>
                          <a:xfrm>
                            <a:off x="0" y="0"/>
                            <a:ext cx="1666876" cy="962026"/>
                          </a:xfrm>
                          <a:prstGeom prst="ellipse">
                            <a:avLst/>
                          </a:prstGeom>
                          <a:solidFill>
                            <a:schemeClr val="accent4"/>
                          </a:solidFill>
                          <a:ln w="38100" cap="flat">
                            <a:solidFill>
                              <a:srgbClr val="F2F2F2"/>
                            </a:solidFill>
                            <a:prstDash val="solid"/>
                            <a:round/>
                          </a:ln>
                          <a:effectLst>
                            <a:outerShdw dist="28398" dir="3806097" rotWithShape="0">
                              <a:srgbClr val="3F3151">
                                <a:alpha val="50000"/>
                              </a:srgbClr>
                            </a:outerShdw>
                          </a:effectLst>
                        </wps:spPr>
                        <wps:bodyPr/>
                      </wps:wsp>
                      <wps:wsp>
                        <wps:cNvPr id="1073741880" name="Shape 1073741880"/>
                        <wps:cNvSpPr txBox="1"/>
                        <wps:spPr>
                          <a:xfrm>
                            <a:off x="244107" y="140885"/>
                            <a:ext cx="1178661" cy="680255"/>
                          </a:xfrm>
                          <a:prstGeom prst="rect">
                            <a:avLst/>
                          </a:prstGeom>
                          <a:noFill/>
                          <a:ln w="12700" cap="flat">
                            <a:noFill/>
                            <a:miter lim="400000"/>
                          </a:ln>
                          <a:effectLst/>
                        </wps:spPr>
                        <wps:txbx>
                          <w:txbxContent>
                            <w:p w14:paraId="4923B209" w14:textId="77777777" w:rsidR="0001474C" w:rsidRDefault="0001474C" w:rsidP="00867BC7">
                              <w:pPr>
                                <w:pStyle w:val="Body"/>
                                <w:jc w:val="center"/>
                                <w:rPr>
                                  <w:rFonts w:ascii="Calibri" w:eastAsia="Calibri" w:hAnsi="Calibri" w:cs="Calibri"/>
                                  <w:b/>
                                  <w:bCs/>
                                  <w:sz w:val="22"/>
                                  <w:szCs w:val="22"/>
                                </w:rPr>
                              </w:pPr>
                            </w:p>
                            <w:p w14:paraId="7971DDB4" w14:textId="77777777" w:rsidR="0001474C" w:rsidRDefault="0001474C" w:rsidP="00867BC7">
                              <w:pPr>
                                <w:pStyle w:val="Body"/>
                                <w:jc w:val="center"/>
                              </w:pPr>
                              <w:r>
                                <w:rPr>
                                  <w:rFonts w:ascii="Calibri" w:hAnsi="Calibri"/>
                                  <w:b/>
                                  <w:bCs/>
                                  <w:sz w:val="22"/>
                                  <w:szCs w:val="22"/>
                                  <w:lang w:val="de-DE"/>
                                </w:rPr>
                                <w:t>HEARING PANEL</w:t>
                              </w:r>
                            </w:p>
                          </w:txbxContent>
                        </wps:txbx>
                        <wps:bodyPr wrap="square" lIns="45719" tIns="45719" rIns="45719" bIns="45719" numCol="1" anchor="t">
                          <a:noAutofit/>
                        </wps:bodyPr>
                      </wps:wsp>
                    </wpg:wgp>
                  </a:graphicData>
                </a:graphic>
              </wp:anchor>
            </w:drawing>
          </mc:Choice>
          <mc:Fallback>
            <w:pict>
              <v:group w14:anchorId="52D9F9A4" id="_x0000_s1077" alt="Oval 34" style="position:absolute;left:0;text-align:left;margin-left:3.45pt;margin-top:13.35pt;width:131.25pt;height:75.75pt;z-index:251661312;mso-wrap-distance-left:0;mso-wrap-distance-right:0;mso-position-vertical-relative:line" coordsize="16668,9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">
                <v:oval id="Shape 1073741879" o:spid="_x0000_s1078" style="position:absolute;width:16668;height:9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" fillcolor="#8064a2 [3207]" strokecolor="#f2f2f2" strokeweight="3pt">
                  <v:shadow on="t" color="#3f3151" opacity=".5" origin=",.5" offset="1pt"/>
                </v:oval>
                <v:shape id="Shape 1073741880" o:spid="_x0000_s1079" type="#_x0000_t202" style="position:absolute;left:2441;top:1408;width:11786;height:6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" filled="f" stroked="f" strokeweight="1pt">
                  <v:stroke miterlimit="4"/>
                  <v:textbox inset="1.27mm,1.27mm,1.27mm,1.27mm">
                    <w:txbxContent>
                      <w:p w14:paraId="4923B209" w14:textId="77777777" w:rsidR="0001474C" w:rsidRDefault="0001474C" w:rsidP="00867BC7">
                        <w:pPr>
                          <w:pStyle w:val="Body"/>
                          <w:jc w:val="center"/>
                          <w:rPr>
                            <w:rFonts w:ascii="Calibri" w:eastAsia="Calibri" w:hAnsi="Calibri" w:cs="Calibri"/>
                            <w:b/>
                            <w:bCs/>
                            <w:sz w:val="22"/>
                            <w:szCs w:val="22"/>
                          </w:rPr>
                        </w:pPr>
                      </w:p>
                      <w:p w14:paraId="7971DDB4" w14:textId="77777777" w:rsidR="0001474C" w:rsidRDefault="0001474C" w:rsidP="00867BC7">
                        <w:pPr>
                          <w:pStyle w:val="Body"/>
                          <w:jc w:val="center"/>
                        </w:pPr>
                        <w:r>
                          <w:rPr>
                            <w:rFonts w:ascii="Calibri" w:hAnsi="Calibri"/>
                            <w:b/>
                            <w:bCs/>
                            <w:sz w:val="22"/>
                            <w:szCs w:val="22"/>
                            <w:lang w:val="de-DE"/>
                          </w:rPr>
                          <w:t>HEARING PANEL</w:t>
                        </w:r>
                      </w:p>
                    </w:txbxContent>
                  </v:textbox>
                </v:shape>
                <w10:wrap anchory="line"/>
              </v:group>
            </w:pict>
          </mc:Fallback>
        </mc:AlternateContent>
      </w:r>
      <w:r w:rsidR="00867BC7">
        <w:rPr>
          <w:noProof/>
          <w:lang w:eastAsia="en-GB"/>
        </w:rPr>
        <mc:AlternateContent>
          <mc:Choice Requires="wps">
            <w:drawing>
              <wp:anchor distT="0" distB="0" distL="0" distR="0" simplePos="0" relativeHeight="251698176" behindDoc="0" locked="0" layoutInCell="1" allowOverlap="1" wp14:anchorId="453C0B72" wp14:editId="218C66CD">
                <wp:simplePos x="0" y="0"/>
                <wp:positionH relativeFrom="column">
                  <wp:posOffset>-906847</wp:posOffset>
                </wp:positionH>
                <wp:positionV relativeFrom="line">
                  <wp:posOffset>240279</wp:posOffset>
                </wp:positionV>
                <wp:extent cx="2649856" cy="19051"/>
                <wp:effectExtent l="0" t="0" r="0" b="0"/>
                <wp:wrapNone/>
                <wp:docPr id="1073741891" name="officeArt object" descr="Straight Arrow Connector 36"/>
                <wp:cNvGraphicFramePr/>
                <a:graphic xmlns:a="http://schemas.openxmlformats.org/drawingml/2006/main">
                  <a:graphicData uri="http://schemas.microsoft.com/office/word/2010/wordprocessingShape">
                    <wps:wsp>
                      <wps:cNvCnPr/>
                      <wps:spPr>
                        <a:xfrm flipV="1">
                          <a:off x="0" y="0"/>
                          <a:ext cx="2649856" cy="19051"/>
                        </a:xfrm>
                        <a:prstGeom prst="line">
                          <a:avLst/>
                        </a:prstGeom>
                        <a:noFill/>
                        <a:ln w="9525" cap="flat">
                          <a:solidFill>
                            <a:srgbClr val="000000"/>
                          </a:solidFill>
                          <a:prstDash val="sysDot"/>
                          <a:round/>
                        </a:ln>
                        <a:effectLst/>
                      </wps:spPr>
                      <wps:bodyPr/>
                    </wps:wsp>
                  </a:graphicData>
                </a:graphic>
              </wp:anchor>
            </w:drawing>
          </mc:Choice>
          <mc:Fallback>
            <w:pict>
              <v:line w14:anchorId="5E8F8F83" id="officeArt object" o:spid="_x0000_s1026" alt="Straight Arrow Connector 36" style="position:absolute;flip:y;z-index:251698176;visibility:visible;mso-wrap-style:square;mso-wrap-distance-left:0;mso-wrap-distance-top:0;mso-wrap-distance-right:0;mso-wrap-distance-bottom:0;mso-position-horizontal:absolute;mso-position-horizontal-relative:text;mso-position-vertical:absolute;mso-position-vertical-relative:line" from="-71.4pt,18.9pt" to="137.25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">
                <v:stroke dashstyle="1 1"/>
                <w10:wrap anchory="line"/>
              </v:line>
            </w:pict>
          </mc:Fallback>
        </mc:AlternateContent>
      </w:r>
    </w:p>
    <w:p w14:paraId="1C990B31" w14:textId="25F22B5A" w:rsidR="00867BC7" w:rsidRDefault="00CB1DB7" w:rsidP="00867BC7">
      <w:pPr>
        <w:pStyle w:val="ListParagraph"/>
        <w:ind w:left="644"/>
      </w:pPr>
      <w:r>
        <w:rPr>
          <w:noProof/>
          <w:lang w:eastAsia="en-GB"/>
        </w:rPr>
        <mc:AlternateContent>
          <mc:Choice Requires="wpg">
            <w:drawing>
              <wp:anchor distT="0" distB="0" distL="0" distR="0" simplePos="0" relativeHeight="251659264" behindDoc="0" locked="0" layoutInCell="1" allowOverlap="1" wp14:anchorId="6AFCC92A" wp14:editId="225078D4">
                <wp:simplePos x="0" y="0"/>
                <wp:positionH relativeFrom="page">
                  <wp:posOffset>3534410</wp:posOffset>
                </wp:positionH>
                <wp:positionV relativeFrom="line">
                  <wp:posOffset>59690</wp:posOffset>
                </wp:positionV>
                <wp:extent cx="1428750" cy="447675"/>
                <wp:effectExtent l="0" t="0" r="0" b="0"/>
                <wp:wrapNone/>
                <wp:docPr id="1073741888" name="officeArt object" descr="Rounded Rectangle 33"/>
                <wp:cNvGraphicFramePr/>
                <a:graphic xmlns:a="http://schemas.openxmlformats.org/drawingml/2006/main">
                  <a:graphicData uri="http://schemas.microsoft.com/office/word/2010/wordprocessingGroup">
                    <wpg:wgp>
                      <wpg:cNvGrpSpPr/>
                      <wpg:grpSpPr>
                        <a:xfrm>
                          <a:off x="0" y="0"/>
                          <a:ext cx="1428750" cy="447675"/>
                          <a:chOff x="0" y="0"/>
                          <a:chExt cx="1428750" cy="447675"/>
                        </a:xfrm>
                      </wpg:grpSpPr>
                      <wps:wsp>
                        <wps:cNvPr id="1073741886" name="Shape 1073741886"/>
                        <wps:cNvSpPr/>
                        <wps:spPr>
                          <a:xfrm>
                            <a:off x="0" y="0"/>
                            <a:ext cx="1428750" cy="447675"/>
                          </a:xfrm>
                          <a:prstGeom prst="roundRect">
                            <a:avLst>
                              <a:gd name="adj" fmla="val 16667"/>
                            </a:avLst>
                          </a:prstGeom>
                          <a:solidFill>
                            <a:srgbClr val="FFFFFF"/>
                          </a:solidFill>
                          <a:ln w="9525" cap="flat">
                            <a:solidFill>
                              <a:srgbClr val="000000"/>
                            </a:solidFill>
                            <a:prstDash val="solid"/>
                            <a:round/>
                          </a:ln>
                          <a:effectLst/>
                        </wps:spPr>
                        <wps:bodyPr/>
                      </wps:wsp>
                      <wps:wsp>
                        <wps:cNvPr id="1073741887" name="Shape 1073741887"/>
                        <wps:cNvSpPr txBox="1"/>
                        <wps:spPr>
                          <a:xfrm>
                            <a:off x="21853" y="21853"/>
                            <a:ext cx="1385044" cy="424816"/>
                          </a:xfrm>
                          <a:prstGeom prst="rect">
                            <a:avLst/>
                          </a:prstGeom>
                          <a:noFill/>
                          <a:ln w="12700" cap="flat">
                            <a:noFill/>
                            <a:miter lim="400000"/>
                          </a:ln>
                          <a:effectLst/>
                        </wps:spPr>
                        <wps:txbx>
                          <w:txbxContent>
                            <w:p w14:paraId="7953A54A" w14:textId="77777777" w:rsidR="0001474C" w:rsidRDefault="0001474C" w:rsidP="00867BC7">
                              <w:pPr>
                                <w:pStyle w:val="Body"/>
                                <w:jc w:val="center"/>
                              </w:pPr>
                              <w:r>
                                <w:rPr>
                                  <w:rFonts w:ascii="Calibri" w:hAnsi="Calibri"/>
                                  <w:sz w:val="22"/>
                                  <w:szCs w:val="22"/>
                                  <w:lang w:val="en-US"/>
                                </w:rPr>
                                <w:t xml:space="preserve">Yes, case to answer </w:t>
                              </w:r>
                              <w:r>
                                <w:rPr>
                                  <w:rFonts w:ascii="Calibri" w:hAnsi="Calibri"/>
                                  <w:sz w:val="22"/>
                                  <w:szCs w:val="22"/>
                                </w:rPr>
                                <w:t xml:space="preserve">– </w:t>
                              </w:r>
                              <w:r>
                                <w:rPr>
                                  <w:rFonts w:ascii="Calibri" w:hAnsi="Calibri"/>
                                  <w:sz w:val="22"/>
                                  <w:szCs w:val="22"/>
                                  <w:lang w:val="en-US"/>
                                </w:rPr>
                                <w:t>Hearing</w:t>
                              </w:r>
                            </w:p>
                          </w:txbxContent>
                        </wps:txbx>
                        <wps:bodyPr wrap="square" lIns="45719" tIns="45719" rIns="45719" bIns="45719" numCol="1" anchor="t">
                          <a:noAutofit/>
                        </wps:bodyPr>
                      </wps:wsp>
                    </wpg:wgp>
                  </a:graphicData>
                </a:graphic>
              </wp:anchor>
            </w:drawing>
          </mc:Choice>
          <mc:Fallback>
            <w:pict>
              <v:group w14:anchorId="6AFCC92A" id="_x0000_s1080" alt="Rounded Rectangle 33" style="position:absolute;left:0;text-align:left;margin-left:278.3pt;margin-top:4.7pt;width:112.5pt;height:35.25pt;z-index:251659264;mso-wrap-distance-left:0;mso-wrap-distance-right:0;mso-position-horizontal-relative:page;mso-position-vertical-relative:line" coordsize="14287,4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">
                <v:roundrect id="Shape 1073741886" o:spid="_x0000_s1081" style="position:absolute;width:14287;height:447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"/>
                <v:shape id="Shape 1073741887" o:spid="_x0000_s1082" type="#_x0000_t202" style="position:absolute;left:218;top:218;width:13850;height:4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" filled="f" stroked="f" strokeweight="1pt">
                  <v:stroke miterlimit="4"/>
                  <v:textbox inset="1.27mm,1.27mm,1.27mm,1.27mm">
                    <w:txbxContent>
                      <w:p w14:paraId="7953A54A" w14:textId="77777777" w:rsidR="0001474C" w:rsidRDefault="0001474C" w:rsidP="00867BC7">
                        <w:pPr>
                          <w:pStyle w:val="Body"/>
                          <w:jc w:val="center"/>
                        </w:pPr>
                        <w:r>
                          <w:rPr>
                            <w:rFonts w:ascii="Calibri" w:hAnsi="Calibri"/>
                            <w:sz w:val="22"/>
                            <w:szCs w:val="22"/>
                            <w:lang w:val="en-US"/>
                          </w:rPr>
                          <w:t xml:space="preserve">Yes, case to answer </w:t>
                        </w:r>
                        <w:r>
                          <w:rPr>
                            <w:rFonts w:ascii="Calibri" w:hAnsi="Calibri"/>
                            <w:sz w:val="22"/>
                            <w:szCs w:val="22"/>
                          </w:rPr>
                          <w:t xml:space="preserve">– </w:t>
                        </w:r>
                        <w:r>
                          <w:rPr>
                            <w:rFonts w:ascii="Calibri" w:hAnsi="Calibri"/>
                            <w:sz w:val="22"/>
                            <w:szCs w:val="22"/>
                            <w:lang w:val="en-US"/>
                          </w:rPr>
                          <w:t>Hearing</w:t>
                        </w:r>
                      </w:p>
                    </w:txbxContent>
                  </v:textbox>
                </v:shape>
                <w10:wrap anchorx="page" anchory="line"/>
              </v:group>
            </w:pict>
          </mc:Fallback>
        </mc:AlternateContent>
      </w:r>
      <w:r w:rsidR="002005C0">
        <w:rPr>
          <w:noProof/>
          <w:lang w:eastAsia="en-GB"/>
        </w:rPr>
        <mc:AlternateContent>
          <mc:Choice Requires="wpg">
            <w:drawing>
              <wp:anchor distT="0" distB="0" distL="114300" distR="114300" simplePos="0" relativeHeight="251703296" behindDoc="0" locked="0" layoutInCell="1" allowOverlap="1" wp14:anchorId="33A31477" wp14:editId="043812E5">
                <wp:simplePos x="0" y="0"/>
                <wp:positionH relativeFrom="column">
                  <wp:posOffset>4028490</wp:posOffset>
                </wp:positionH>
                <wp:positionV relativeFrom="paragraph">
                  <wp:posOffset>47682</wp:posOffset>
                </wp:positionV>
                <wp:extent cx="2090851" cy="466725"/>
                <wp:effectExtent l="0" t="0" r="24130" b="28575"/>
                <wp:wrapNone/>
                <wp:docPr id="10" name="Group 10"/>
                <wp:cNvGraphicFramePr/>
                <a:graphic xmlns:a="http://schemas.openxmlformats.org/drawingml/2006/main">
                  <a:graphicData uri="http://schemas.microsoft.com/office/word/2010/wordprocessingGroup">
                    <wpg:wgp>
                      <wpg:cNvGrpSpPr/>
                      <wpg:grpSpPr>
                        <a:xfrm>
                          <a:off x="0" y="0"/>
                          <a:ext cx="2090851" cy="466725"/>
                          <a:chOff x="0" y="0"/>
                          <a:chExt cx="2090851" cy="466725"/>
                        </a:xfrm>
                      </wpg:grpSpPr>
                      <wpg:grpSp>
                        <wpg:cNvPr id="1073741885" name="officeArt object" descr="Rounded Rectangle 28"/>
                        <wpg:cNvGrpSpPr/>
                        <wpg:grpSpPr>
                          <a:xfrm>
                            <a:off x="431596" y="0"/>
                            <a:ext cx="1659255" cy="466725"/>
                            <a:chOff x="0" y="0"/>
                            <a:chExt cx="1659254" cy="466725"/>
                          </a:xfrm>
                        </wpg:grpSpPr>
                        <wps:wsp>
                          <wps:cNvPr id="1073741883" name="Shape 1073741883"/>
                          <wps:cNvSpPr/>
                          <wps:spPr>
                            <a:xfrm>
                              <a:off x="0" y="0"/>
                              <a:ext cx="1659255" cy="466725"/>
                            </a:xfrm>
                            <a:prstGeom prst="roundRect">
                              <a:avLst>
                                <a:gd name="adj" fmla="val 16667"/>
                              </a:avLst>
                            </a:prstGeom>
                            <a:solidFill>
                              <a:srgbClr val="FFFFFF"/>
                            </a:solidFill>
                            <a:ln w="9525" cap="flat">
                              <a:solidFill>
                                <a:srgbClr val="000000"/>
                              </a:solidFill>
                              <a:prstDash val="solid"/>
                              <a:round/>
                            </a:ln>
                            <a:effectLst/>
                          </wps:spPr>
                          <wps:bodyPr/>
                        </wps:wsp>
                        <wps:wsp>
                          <wps:cNvPr id="1073741884" name="Shape 1073741884"/>
                          <wps:cNvSpPr txBox="1"/>
                          <wps:spPr>
                            <a:xfrm>
                              <a:off x="22784" y="22784"/>
                              <a:ext cx="1613686" cy="421157"/>
                            </a:xfrm>
                            <a:prstGeom prst="rect">
                              <a:avLst/>
                            </a:prstGeom>
                            <a:noFill/>
                            <a:ln w="12700" cap="flat">
                              <a:noFill/>
                              <a:miter lim="400000"/>
                            </a:ln>
                            <a:effectLst/>
                          </wps:spPr>
                          <wps:txbx>
                            <w:txbxContent>
                              <w:p w14:paraId="36902322" w14:textId="77777777" w:rsidR="0001474C" w:rsidRDefault="0001474C" w:rsidP="00867BC7">
                                <w:pPr>
                                  <w:pStyle w:val="Body"/>
                                  <w:jc w:val="center"/>
                                </w:pPr>
                                <w:r>
                                  <w:rPr>
                                    <w:rFonts w:ascii="Calibri" w:hAnsi="Calibri"/>
                                    <w:sz w:val="22"/>
                                    <w:szCs w:val="22"/>
                                    <w:lang w:val="en-US"/>
                                  </w:rPr>
                                  <w:t>No Formal Action Taken and confirmed in writing</w:t>
                                </w:r>
                              </w:p>
                            </w:txbxContent>
                          </wps:txbx>
                          <wps:bodyPr wrap="square" lIns="45719" tIns="45719" rIns="45719" bIns="45719" numCol="1" anchor="t">
                            <a:noAutofit/>
                          </wps:bodyPr>
                        </wps:wsp>
                      </wpg:grpSp>
                      <wps:wsp>
                        <wps:cNvPr id="1073741889" name="officeArt object" descr="Straight Arrow Connector 67"/>
                        <wps:cNvCnPr/>
                        <wps:spPr>
                          <a:xfrm>
                            <a:off x="0" y="248716"/>
                            <a:ext cx="438151" cy="0"/>
                          </a:xfrm>
                          <a:prstGeom prst="line">
                            <a:avLst/>
                          </a:prstGeom>
                          <a:noFill/>
                          <a:ln w="9525" cap="flat">
                            <a:solidFill>
                              <a:srgbClr val="000000"/>
                            </a:solidFill>
                            <a:prstDash val="solid"/>
                            <a:round/>
                            <a:tailEnd type="triangle" w="med" len="med"/>
                          </a:ln>
                          <a:effectLst/>
                        </wps:spPr>
                        <wps:bodyPr/>
                      </wps:wsp>
                    </wpg:wgp>
                  </a:graphicData>
                </a:graphic>
              </wp:anchor>
            </w:drawing>
          </mc:Choice>
          <mc:Fallback>
            <w:pict>
              <v:group w14:anchorId="33A31477" id="Group 10" o:spid="_x0000_s1083" style="position:absolute;left:0;text-align:left;margin-left:317.2pt;margin-top:3.75pt;width:164.65pt;height:36.75pt;z-index:251703296" coordsize="20908,4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">
                <v:group id="_x0000_s1084" alt="Rounded Rectangle 28" style="position:absolute;left:4315;width:16593;height:4667" coordsize="16592,4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">
                  <v:roundrect id="Shape 1073741883" o:spid="_x0000_s1085" style="position:absolute;width:16592;height:466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"/>
                  <v:shape id="Shape 1073741884" o:spid="_x0000_s1086" type="#_x0000_t202" style="position:absolute;left:227;top:227;width:16137;height:4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" filled="f" stroked="f" strokeweight="1pt">
                    <v:stroke miterlimit="4"/>
                    <v:textbox inset="1.27mm,1.27mm,1.27mm,1.27mm">
                      <w:txbxContent>
                        <w:p w14:paraId="36902322" w14:textId="77777777" w:rsidR="0001474C" w:rsidRDefault="0001474C" w:rsidP="00867BC7">
                          <w:pPr>
                            <w:pStyle w:val="Body"/>
                            <w:jc w:val="center"/>
                          </w:pPr>
                          <w:r>
                            <w:rPr>
                              <w:rFonts w:ascii="Calibri" w:hAnsi="Calibri"/>
                              <w:sz w:val="22"/>
                              <w:szCs w:val="22"/>
                              <w:lang w:val="en-US"/>
                            </w:rPr>
                            <w:t>No Formal Action Taken and confirmed in writing</w:t>
                          </w:r>
                        </w:p>
                      </w:txbxContent>
                    </v:textbox>
                  </v:shape>
                </v:group>
                <v:line id="_x0000_s1087" alt="Straight Arrow Connector 67" style="position:absolute;visibility:visible;mso-wrap-style:square" from="0,2487" to="4381,2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">
                  <v:stroke endarrow="block"/>
                </v:line>
              </v:group>
            </w:pict>
          </mc:Fallback>
        </mc:AlternateContent>
      </w:r>
    </w:p>
    <w:p w14:paraId="364F25C7" w14:textId="6DC48AF3" w:rsidR="00867BC7" w:rsidRDefault="00867BC7" w:rsidP="00867BC7">
      <w:pPr>
        <w:pStyle w:val="ListParagraph"/>
        <w:ind w:left="644"/>
      </w:pPr>
    </w:p>
    <w:p w14:paraId="15690801" w14:textId="4A287F5D" w:rsidR="00867BC7" w:rsidRDefault="002005C0" w:rsidP="00867BC7">
      <w:pPr>
        <w:pStyle w:val="ListParagraph"/>
        <w:ind w:left="644"/>
      </w:pPr>
      <w:r>
        <w:rPr>
          <w:noProof/>
          <w:lang w:eastAsia="en-GB"/>
        </w:rPr>
        <mc:AlternateContent>
          <mc:Choice Requires="wpg">
            <w:drawing>
              <wp:anchor distT="0" distB="0" distL="114300" distR="114300" simplePos="0" relativeHeight="251681792" behindDoc="0" locked="0" layoutInCell="1" allowOverlap="1" wp14:anchorId="027DD29D" wp14:editId="76397F4E">
                <wp:simplePos x="0" y="0"/>
                <wp:positionH relativeFrom="column">
                  <wp:posOffset>2445209</wp:posOffset>
                </wp:positionH>
                <wp:positionV relativeFrom="paragraph">
                  <wp:posOffset>137562</wp:posOffset>
                </wp:positionV>
                <wp:extent cx="1676400" cy="744702"/>
                <wp:effectExtent l="0" t="0" r="19050" b="17780"/>
                <wp:wrapNone/>
                <wp:docPr id="11" name="Group 11"/>
                <wp:cNvGraphicFramePr/>
                <a:graphic xmlns:a="http://schemas.openxmlformats.org/drawingml/2006/main">
                  <a:graphicData uri="http://schemas.microsoft.com/office/word/2010/wordprocessingGroup">
                    <wpg:wgp>
                      <wpg:cNvGrpSpPr/>
                      <wpg:grpSpPr>
                        <a:xfrm>
                          <a:off x="0" y="0"/>
                          <a:ext cx="1676400" cy="744702"/>
                          <a:chOff x="0" y="0"/>
                          <a:chExt cx="1676400" cy="744702"/>
                        </a:xfrm>
                      </wpg:grpSpPr>
                      <wpg:grpSp>
                        <wpg:cNvPr id="1073741894" name="officeArt object" descr="Rounded Rectangle 27"/>
                        <wpg:cNvGrpSpPr/>
                        <wpg:grpSpPr>
                          <a:xfrm>
                            <a:off x="0" y="277977"/>
                            <a:ext cx="1676400" cy="466725"/>
                            <a:chOff x="0" y="0"/>
                            <a:chExt cx="1676400" cy="466725"/>
                          </a:xfrm>
                        </wpg:grpSpPr>
                        <wps:wsp>
                          <wps:cNvPr id="1073741892" name="Shape 1073741892"/>
                          <wps:cNvSpPr/>
                          <wps:spPr>
                            <a:xfrm>
                              <a:off x="0" y="0"/>
                              <a:ext cx="1676400" cy="466725"/>
                            </a:xfrm>
                            <a:prstGeom prst="roundRect">
                              <a:avLst>
                                <a:gd name="adj" fmla="val 16667"/>
                              </a:avLst>
                            </a:prstGeom>
                            <a:solidFill>
                              <a:srgbClr val="FFFFFF"/>
                            </a:solidFill>
                            <a:ln w="9525" cap="flat">
                              <a:solidFill>
                                <a:srgbClr val="000000"/>
                              </a:solidFill>
                              <a:prstDash val="solid"/>
                              <a:round/>
                            </a:ln>
                            <a:effectLst/>
                          </wps:spPr>
                          <wps:bodyPr/>
                        </wps:wsp>
                        <wps:wsp>
                          <wps:cNvPr id="1073741893" name="Shape 1073741893"/>
                          <wps:cNvSpPr txBox="1"/>
                          <wps:spPr>
                            <a:xfrm>
                              <a:off x="22783" y="22784"/>
                              <a:ext cx="1630834" cy="421157"/>
                            </a:xfrm>
                            <a:prstGeom prst="rect">
                              <a:avLst/>
                            </a:prstGeom>
                            <a:noFill/>
                            <a:ln w="12700" cap="flat">
                              <a:noFill/>
                              <a:miter lim="400000"/>
                            </a:ln>
                            <a:effectLst/>
                          </wps:spPr>
                          <wps:txbx>
                            <w:txbxContent>
                              <w:p w14:paraId="210C0FF5" w14:textId="77777777" w:rsidR="0001474C" w:rsidRDefault="0001474C" w:rsidP="00867BC7">
                                <w:pPr>
                                  <w:pStyle w:val="Body"/>
                                  <w:jc w:val="center"/>
                                </w:pPr>
                                <w:r>
                                  <w:rPr>
                                    <w:rFonts w:ascii="Calibri" w:hAnsi="Calibri"/>
                                    <w:sz w:val="22"/>
                                    <w:szCs w:val="22"/>
                                    <w:lang w:val="en-US"/>
                                  </w:rPr>
                                  <w:t>Formal Action Taken and confirmed in writing</w:t>
                                </w:r>
                              </w:p>
                            </w:txbxContent>
                          </wps:txbx>
                          <wps:bodyPr wrap="square" lIns="45719" tIns="45719" rIns="45719" bIns="45719" numCol="1" anchor="t">
                            <a:noAutofit/>
                          </wps:bodyPr>
                        </wps:wsp>
                      </wpg:grpSp>
                      <wps:wsp>
                        <wps:cNvPr id="1073741882" name="officeArt object" descr="Straight Arrow Connector 35"/>
                        <wps:cNvCnPr/>
                        <wps:spPr>
                          <a:xfrm>
                            <a:off x="863193" y="0"/>
                            <a:ext cx="1271" cy="302896"/>
                          </a:xfrm>
                          <a:prstGeom prst="line">
                            <a:avLst/>
                          </a:prstGeom>
                          <a:noFill/>
                          <a:ln w="9525" cap="flat">
                            <a:solidFill>
                              <a:srgbClr val="000000"/>
                            </a:solidFill>
                            <a:prstDash val="solid"/>
                            <a:round/>
                            <a:tailEnd type="triangle" w="med" len="med"/>
                          </a:ln>
                          <a:effectLst/>
                        </wps:spPr>
                        <wps:bodyPr/>
                      </wps:wsp>
                    </wpg:wgp>
                  </a:graphicData>
                </a:graphic>
              </wp:anchor>
            </w:drawing>
          </mc:Choice>
          <mc:Fallback>
            <w:pict>
              <v:group w14:anchorId="027DD29D" id="Group 11" o:spid="_x0000_s1088" style="position:absolute;left:0;text-align:left;margin-left:192.55pt;margin-top:10.85pt;width:132pt;height:58.65pt;z-index:251681792" coordsize="16764,7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">
                <v:group id="_x0000_s1089" alt="Rounded Rectangle 27" style="position:absolute;top:2779;width:16764;height:4668" coordsize="16764,4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">
                  <v:roundrect id="Shape 1073741892" o:spid="_x0000_s1090" style="position:absolute;width:16764;height:466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"/>
                  <v:shape id="Shape 1073741893" o:spid="_x0000_s1091" type="#_x0000_t202" style="position:absolute;left:227;top:227;width:16309;height:4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" filled="f" stroked="f" strokeweight="1pt">
                    <v:stroke miterlimit="4"/>
                    <v:textbox inset="1.27mm,1.27mm,1.27mm,1.27mm">
                      <w:txbxContent>
                        <w:p w14:paraId="210C0FF5" w14:textId="77777777" w:rsidR="0001474C" w:rsidRDefault="0001474C" w:rsidP="00867BC7">
                          <w:pPr>
                            <w:pStyle w:val="Body"/>
                            <w:jc w:val="center"/>
                          </w:pPr>
                          <w:r>
                            <w:rPr>
                              <w:rFonts w:ascii="Calibri" w:hAnsi="Calibri"/>
                              <w:sz w:val="22"/>
                              <w:szCs w:val="22"/>
                              <w:lang w:val="en-US"/>
                            </w:rPr>
                            <w:t>Formal Action Taken and confirmed in writing</w:t>
                          </w:r>
                        </w:p>
                      </w:txbxContent>
                    </v:textbox>
                  </v:shape>
                </v:group>
                <v:line id="_x0000_s1092" alt="Straight Arrow Connector 35" style="position:absolute;visibility:visible;mso-wrap-style:square" from="8631,0" to="8644,3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">
                  <v:stroke endarrow="block"/>
                </v:line>
              </v:group>
            </w:pict>
          </mc:Fallback>
        </mc:AlternateContent>
      </w:r>
    </w:p>
    <w:p w14:paraId="7964D77D" w14:textId="0CDEE03E" w:rsidR="00867BC7" w:rsidRDefault="00867BC7" w:rsidP="00867BC7">
      <w:pPr>
        <w:pStyle w:val="ListParagraph"/>
        <w:ind w:left="644"/>
      </w:pPr>
    </w:p>
    <w:p w14:paraId="2CABE167" w14:textId="04F85AC6" w:rsidR="00867BC7" w:rsidRDefault="00867BC7" w:rsidP="00867BC7">
      <w:pPr>
        <w:pStyle w:val="ListParagraph"/>
        <w:ind w:left="644"/>
      </w:pPr>
      <w:r>
        <w:rPr>
          <w:noProof/>
          <w:lang w:eastAsia="en-GB"/>
        </w:rPr>
        <mc:AlternateContent>
          <mc:Choice Requires="wps">
            <w:drawing>
              <wp:anchor distT="0" distB="0" distL="0" distR="0" simplePos="0" relativeHeight="251699200" behindDoc="0" locked="0" layoutInCell="1" allowOverlap="1" wp14:anchorId="24FA616B" wp14:editId="16D5C24F">
                <wp:simplePos x="0" y="0"/>
                <wp:positionH relativeFrom="column">
                  <wp:posOffset>-449647</wp:posOffset>
                </wp:positionH>
                <wp:positionV relativeFrom="line">
                  <wp:posOffset>204085</wp:posOffset>
                </wp:positionV>
                <wp:extent cx="2171701" cy="26670"/>
                <wp:effectExtent l="0" t="0" r="0" b="0"/>
                <wp:wrapNone/>
                <wp:docPr id="1073741912" name="officeArt object" descr="Straight Arrow Connector 22"/>
                <wp:cNvGraphicFramePr/>
                <a:graphic xmlns:a="http://schemas.openxmlformats.org/drawingml/2006/main">
                  <a:graphicData uri="http://schemas.microsoft.com/office/word/2010/wordprocessingShape">
                    <wps:wsp>
                      <wps:cNvCnPr/>
                      <wps:spPr>
                        <a:xfrm flipV="1">
                          <a:off x="0" y="0"/>
                          <a:ext cx="2171701" cy="26670"/>
                        </a:xfrm>
                        <a:prstGeom prst="line">
                          <a:avLst/>
                        </a:prstGeom>
                        <a:noFill/>
                        <a:ln w="9525" cap="flat">
                          <a:solidFill>
                            <a:srgbClr val="000000"/>
                          </a:solidFill>
                          <a:prstDash val="sysDot"/>
                          <a:round/>
                        </a:ln>
                        <a:effectLst/>
                      </wps:spPr>
                      <wps:bodyPr/>
                    </wps:wsp>
                  </a:graphicData>
                </a:graphic>
              </wp:anchor>
            </w:drawing>
          </mc:Choice>
          <mc:Fallback>
            <w:pict>
              <v:line w14:anchorId="3AA33996" id="officeArt object" o:spid="_x0000_s1026" alt="Straight Arrow Connector 22" style="position:absolute;flip:y;z-index:251699200;visibility:visible;mso-wrap-style:square;mso-wrap-distance-left:0;mso-wrap-distance-top:0;mso-wrap-distance-right:0;mso-wrap-distance-bottom:0;mso-position-horizontal:absolute;mso-position-horizontal-relative:text;mso-position-vertical:absolute;mso-position-vertical-relative:line" from="-35.4pt,16.05pt" to="135.6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">
                <v:stroke dashstyle="1 1"/>
                <w10:wrap anchory="line"/>
              </v:line>
            </w:pict>
          </mc:Fallback>
        </mc:AlternateContent>
      </w:r>
    </w:p>
    <w:p w14:paraId="58F30428" w14:textId="15E9D798" w:rsidR="00867BC7" w:rsidRDefault="00867BC7" w:rsidP="00867BC7">
      <w:pPr>
        <w:pStyle w:val="ListParagraph"/>
        <w:ind w:left="644"/>
      </w:pPr>
    </w:p>
    <w:p w14:paraId="7DF36744" w14:textId="2557BF4D" w:rsidR="00867BC7" w:rsidRDefault="00867BC7" w:rsidP="00867BC7">
      <w:pPr>
        <w:pStyle w:val="ListParagraph"/>
        <w:ind w:left="644"/>
      </w:pPr>
    </w:p>
    <w:p w14:paraId="7DCD9BC1" w14:textId="6CA207C2" w:rsidR="00867BC7" w:rsidRDefault="002005C0" w:rsidP="00CB1DB7">
      <w:pPr>
        <w:pStyle w:val="ListParagraph"/>
        <w:pBdr>
          <w:top w:val="nil"/>
          <w:left w:val="nil"/>
          <w:bottom w:val="nil"/>
          <w:right w:val="nil"/>
          <w:between w:val="nil"/>
          <w:bar w:val="nil"/>
        </w:pBdr>
        <w:ind w:left="644"/>
        <w:contextualSpacing w:val="0"/>
      </w:pPr>
      <w:r>
        <w:rPr>
          <w:noProof/>
          <w:lang w:eastAsia="en-GB"/>
        </w:rPr>
        <mc:AlternateContent>
          <mc:Choice Requires="wpg">
            <w:drawing>
              <wp:anchor distT="0" distB="0" distL="114300" distR="114300" simplePos="0" relativeHeight="251707392" behindDoc="0" locked="0" layoutInCell="1" allowOverlap="1" wp14:anchorId="491475D9" wp14:editId="218C04A0">
                <wp:simplePos x="0" y="0"/>
                <wp:positionH relativeFrom="column">
                  <wp:posOffset>2703144</wp:posOffset>
                </wp:positionH>
                <wp:positionV relativeFrom="paragraph">
                  <wp:posOffset>6350</wp:posOffset>
                </wp:positionV>
                <wp:extent cx="1133475" cy="578358"/>
                <wp:effectExtent l="0" t="0" r="28575" b="12700"/>
                <wp:wrapNone/>
                <wp:docPr id="12" name="Group 12"/>
                <wp:cNvGraphicFramePr/>
                <a:graphic xmlns:a="http://schemas.openxmlformats.org/drawingml/2006/main">
                  <a:graphicData uri="http://schemas.microsoft.com/office/word/2010/wordprocessingGroup">
                    <wpg:wgp>
                      <wpg:cNvGrpSpPr/>
                      <wpg:grpSpPr>
                        <a:xfrm>
                          <a:off x="0" y="0"/>
                          <a:ext cx="1133475" cy="578358"/>
                          <a:chOff x="0" y="0"/>
                          <a:chExt cx="1133475" cy="578358"/>
                        </a:xfrm>
                      </wpg:grpSpPr>
                      <wpg:grpSp>
                        <wpg:cNvPr id="1073741905" name="officeArt object" descr="Rounded Rectangle 19"/>
                        <wpg:cNvGrpSpPr/>
                        <wpg:grpSpPr>
                          <a:xfrm>
                            <a:off x="0" y="292608"/>
                            <a:ext cx="1133475" cy="285750"/>
                            <a:chOff x="0" y="0"/>
                            <a:chExt cx="1133475" cy="285750"/>
                          </a:xfrm>
                        </wpg:grpSpPr>
                        <wps:wsp>
                          <wps:cNvPr id="1073741903" name="Shape 1073741903"/>
                          <wps:cNvSpPr/>
                          <wps:spPr>
                            <a:xfrm>
                              <a:off x="0" y="0"/>
                              <a:ext cx="1133475" cy="285750"/>
                            </a:xfrm>
                            <a:prstGeom prst="roundRect">
                              <a:avLst>
                                <a:gd name="adj" fmla="val 16667"/>
                              </a:avLst>
                            </a:prstGeom>
                            <a:solidFill>
                              <a:srgbClr val="FFFFFF"/>
                            </a:solidFill>
                            <a:ln w="9525" cap="flat">
                              <a:solidFill>
                                <a:srgbClr val="000000"/>
                              </a:solidFill>
                              <a:prstDash val="solid"/>
                              <a:round/>
                            </a:ln>
                            <a:effectLst/>
                          </wps:spPr>
                          <wps:bodyPr/>
                        </wps:wsp>
                        <wps:wsp>
                          <wps:cNvPr id="1073741904" name="Shape 1073741904"/>
                          <wps:cNvSpPr txBox="1"/>
                          <wps:spPr>
                            <a:xfrm>
                              <a:off x="13949" y="13949"/>
                              <a:ext cx="1105577" cy="257852"/>
                            </a:xfrm>
                            <a:prstGeom prst="rect">
                              <a:avLst/>
                            </a:prstGeom>
                            <a:noFill/>
                            <a:ln w="12700" cap="flat">
                              <a:noFill/>
                              <a:miter lim="400000"/>
                            </a:ln>
                            <a:effectLst/>
                          </wps:spPr>
                          <wps:txbx>
                            <w:txbxContent>
                              <w:p w14:paraId="6FD6BF81" w14:textId="77777777" w:rsidR="0001474C" w:rsidRDefault="0001474C" w:rsidP="00867BC7">
                                <w:pPr>
                                  <w:pStyle w:val="Body"/>
                                  <w:jc w:val="center"/>
                                </w:pPr>
                                <w:r>
                                  <w:rPr>
                                    <w:rFonts w:ascii="Calibri" w:hAnsi="Calibri"/>
                                    <w:sz w:val="22"/>
                                    <w:szCs w:val="22"/>
                                    <w:lang w:val="en-US"/>
                                  </w:rPr>
                                  <w:t>Right of Appeal</w:t>
                                </w:r>
                              </w:p>
                            </w:txbxContent>
                          </wps:txbx>
                          <wps:bodyPr wrap="square" lIns="45719" tIns="45719" rIns="45719" bIns="45719" numCol="1" anchor="t">
                            <a:noAutofit/>
                          </wps:bodyPr>
                        </wps:wsp>
                      </wpg:grpSp>
                      <wps:wsp>
                        <wps:cNvPr id="1073741902" name="officeArt object" descr="Straight Arrow Connector 70"/>
                        <wps:cNvCnPr/>
                        <wps:spPr>
                          <a:xfrm>
                            <a:off x="607161" y="0"/>
                            <a:ext cx="1271" cy="302896"/>
                          </a:xfrm>
                          <a:prstGeom prst="line">
                            <a:avLst/>
                          </a:prstGeom>
                          <a:noFill/>
                          <a:ln w="9525" cap="flat">
                            <a:solidFill>
                              <a:srgbClr val="000000"/>
                            </a:solidFill>
                            <a:prstDash val="solid"/>
                            <a:round/>
                            <a:tailEnd type="triangle" w="med" len="med"/>
                          </a:ln>
                          <a:effectLst/>
                        </wps:spPr>
                        <wps:bodyPr/>
                      </wps:wsp>
                    </wpg:wgp>
                  </a:graphicData>
                </a:graphic>
              </wp:anchor>
            </w:drawing>
          </mc:Choice>
          <mc:Fallback>
            <w:pict>
              <v:group w14:anchorId="491475D9" id="Group 12" o:spid="_x0000_s1093" style="position:absolute;left:0;text-align:left;margin-left:212.85pt;margin-top:.5pt;width:89.25pt;height:45.55pt;z-index:251707392" coordsize="11334,5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">
                <v:group id="_x0000_s1094" alt="Rounded Rectangle 19" style="position:absolute;top:2926;width:11334;height:2857" coordsize="11334,2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">
                  <v:roundrect id="Shape 1073741903" o:spid="_x0000_s1095" style="position:absolute;width:11334;height:285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"/>
                  <v:shape id="Shape 1073741904" o:spid="_x0000_s1096" type="#_x0000_t202" style="position:absolute;left:139;top:139;width:11056;height:2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" filled="f" stroked="f" strokeweight="1pt">
                    <v:stroke miterlimit="4"/>
                    <v:textbox inset="1.27mm,1.27mm,1.27mm,1.27mm">
                      <w:txbxContent>
                        <w:p w14:paraId="6FD6BF81" w14:textId="77777777" w:rsidR="0001474C" w:rsidRDefault="0001474C" w:rsidP="00867BC7">
                          <w:pPr>
                            <w:pStyle w:val="Body"/>
                            <w:jc w:val="center"/>
                          </w:pPr>
                          <w:r>
                            <w:rPr>
                              <w:rFonts w:ascii="Calibri" w:hAnsi="Calibri"/>
                              <w:sz w:val="22"/>
                              <w:szCs w:val="22"/>
                              <w:lang w:val="en-US"/>
                            </w:rPr>
                            <w:t>Right of Appeal</w:t>
                          </w:r>
                        </w:p>
                      </w:txbxContent>
                    </v:textbox>
                  </v:shape>
                </v:group>
                <v:line id="_x0000_s1097" alt="Straight Arrow Connector 70" style="position:absolute;visibility:visible;mso-wrap-style:square" from="6071,0" to="6084,3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">
                  <v:stroke endarrow="block"/>
                </v:line>
              </v:group>
            </w:pict>
          </mc:Fallback>
        </mc:AlternateContent>
      </w:r>
    </w:p>
    <w:p w14:paraId="53DD2549" w14:textId="0E7185B1" w:rsidR="00867BC7" w:rsidRDefault="00CB1DB7" w:rsidP="00CB1DB7">
      <w:pPr>
        <w:pStyle w:val="ListParagraph"/>
        <w:pBdr>
          <w:top w:val="nil"/>
          <w:left w:val="nil"/>
          <w:bottom w:val="nil"/>
          <w:right w:val="nil"/>
          <w:between w:val="nil"/>
          <w:bar w:val="nil"/>
        </w:pBdr>
        <w:ind w:left="644"/>
        <w:contextualSpacing w:val="0"/>
      </w:pPr>
      <w:r>
        <w:rPr>
          <w:noProof/>
          <w:lang w:eastAsia="en-GB"/>
        </w:rPr>
        <mc:AlternateContent>
          <mc:Choice Requires="wpg">
            <w:drawing>
              <wp:anchor distT="0" distB="0" distL="0" distR="0" simplePos="0" relativeHeight="251666432" behindDoc="0" locked="0" layoutInCell="1" allowOverlap="1" wp14:anchorId="05AE61FD" wp14:editId="139A433F">
                <wp:simplePos x="0" y="0"/>
                <wp:positionH relativeFrom="page">
                  <wp:posOffset>5593080</wp:posOffset>
                </wp:positionH>
                <wp:positionV relativeFrom="line">
                  <wp:posOffset>38318</wp:posOffset>
                </wp:positionV>
                <wp:extent cx="1190625" cy="285750"/>
                <wp:effectExtent l="0" t="0" r="0" b="0"/>
                <wp:wrapNone/>
                <wp:docPr id="1073741897" name="officeArt object" descr="Rounded Rectangle 23"/>
                <wp:cNvGraphicFramePr/>
                <a:graphic xmlns:a="http://schemas.openxmlformats.org/drawingml/2006/main">
                  <a:graphicData uri="http://schemas.microsoft.com/office/word/2010/wordprocessingGroup">
                    <wpg:wgp>
                      <wpg:cNvGrpSpPr/>
                      <wpg:grpSpPr>
                        <a:xfrm>
                          <a:off x="0" y="0"/>
                          <a:ext cx="1190625" cy="285750"/>
                          <a:chOff x="0" y="0"/>
                          <a:chExt cx="1190625" cy="285750"/>
                        </a:xfrm>
                      </wpg:grpSpPr>
                      <wps:wsp>
                        <wps:cNvPr id="1073741895" name="Shape 1073741895"/>
                        <wps:cNvSpPr/>
                        <wps:spPr>
                          <a:xfrm>
                            <a:off x="0" y="0"/>
                            <a:ext cx="1190625" cy="285750"/>
                          </a:xfrm>
                          <a:prstGeom prst="roundRect">
                            <a:avLst>
                              <a:gd name="adj" fmla="val 16667"/>
                            </a:avLst>
                          </a:prstGeom>
                          <a:solidFill>
                            <a:srgbClr val="FFFFFF"/>
                          </a:solidFill>
                          <a:ln w="9525" cap="flat">
                            <a:solidFill>
                              <a:srgbClr val="000000"/>
                            </a:solidFill>
                            <a:prstDash val="solid"/>
                            <a:round/>
                          </a:ln>
                          <a:effectLst/>
                        </wps:spPr>
                        <wps:bodyPr/>
                      </wps:wsp>
                      <wps:wsp>
                        <wps:cNvPr id="1073741896" name="Shape 1073741896"/>
                        <wps:cNvSpPr txBox="1"/>
                        <wps:spPr>
                          <a:xfrm>
                            <a:off x="13949" y="13949"/>
                            <a:ext cx="1162727" cy="257852"/>
                          </a:xfrm>
                          <a:prstGeom prst="rect">
                            <a:avLst/>
                          </a:prstGeom>
                          <a:noFill/>
                          <a:ln w="12700" cap="flat">
                            <a:noFill/>
                            <a:miter lim="400000"/>
                          </a:ln>
                          <a:effectLst/>
                        </wps:spPr>
                        <wps:txbx>
                          <w:txbxContent>
                            <w:p w14:paraId="5D0321B9" w14:textId="77777777" w:rsidR="0001474C" w:rsidRDefault="0001474C" w:rsidP="00867BC7">
                              <w:pPr>
                                <w:pStyle w:val="Body"/>
                                <w:jc w:val="center"/>
                              </w:pPr>
                              <w:r>
                                <w:rPr>
                                  <w:rFonts w:ascii="Calibri" w:hAnsi="Calibri"/>
                                  <w:sz w:val="22"/>
                                  <w:szCs w:val="22"/>
                                  <w:lang w:val="en-US"/>
                                </w:rPr>
                                <w:t>Appeal Upheld</w:t>
                              </w:r>
                            </w:p>
                          </w:txbxContent>
                        </wps:txbx>
                        <wps:bodyPr wrap="square" lIns="45719" tIns="45719" rIns="45719" bIns="45719" numCol="1" anchor="t">
                          <a:noAutofit/>
                        </wps:bodyPr>
                      </wps:wsp>
                    </wpg:wgp>
                  </a:graphicData>
                </a:graphic>
              </wp:anchor>
            </w:drawing>
          </mc:Choice>
          <mc:Fallback>
            <w:pict>
              <v:group w14:anchorId="05AE61FD" id="_x0000_s1098" alt="Rounded Rectangle 23" style="position:absolute;left:0;text-align:left;margin-left:440.4pt;margin-top:3pt;width:93.75pt;height:22.5pt;z-index:251666432;mso-wrap-distance-left:0;mso-wrap-distance-right:0;mso-position-horizontal-relative:page;mso-position-vertical-relative:line" coordsize="11906,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">
                <v:roundrect id="Shape 1073741895" o:spid="_x0000_s1099" style="position:absolute;width:11906;height:285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"/>
                <v:shape id="Shape 1073741896" o:spid="_x0000_s1100" type="#_x0000_t202" style="position:absolute;left:139;top:139;width:11627;height:2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" filled="f" stroked="f" strokeweight="1pt">
                  <v:stroke miterlimit="4"/>
                  <v:textbox inset="1.27mm,1.27mm,1.27mm,1.27mm">
                    <w:txbxContent>
                      <w:p w14:paraId="5D0321B9" w14:textId="77777777" w:rsidR="0001474C" w:rsidRDefault="0001474C" w:rsidP="00867BC7">
                        <w:pPr>
                          <w:pStyle w:val="Body"/>
                          <w:jc w:val="center"/>
                        </w:pPr>
                        <w:r>
                          <w:rPr>
                            <w:rFonts w:ascii="Calibri" w:hAnsi="Calibri"/>
                            <w:sz w:val="22"/>
                            <w:szCs w:val="22"/>
                            <w:lang w:val="en-US"/>
                          </w:rPr>
                          <w:t>Appeal Upheld</w:t>
                        </w:r>
                      </w:p>
                    </w:txbxContent>
                  </v:textbox>
                </v:shape>
                <w10:wrap anchorx="page" anchory="line"/>
              </v:group>
            </w:pict>
          </mc:Fallback>
        </mc:AlternateContent>
      </w:r>
      <w:r w:rsidR="002005C0">
        <w:rPr>
          <w:noProof/>
          <w:lang w:eastAsia="en-GB"/>
        </w:rPr>
        <mc:AlternateContent>
          <mc:Choice Requires="wpg">
            <w:drawing>
              <wp:anchor distT="0" distB="0" distL="0" distR="0" simplePos="0" relativeHeight="251663360" behindDoc="0" locked="0" layoutInCell="1" allowOverlap="1" wp14:anchorId="54586960" wp14:editId="2012888D">
                <wp:simplePos x="0" y="0"/>
                <wp:positionH relativeFrom="column">
                  <wp:posOffset>53032</wp:posOffset>
                </wp:positionH>
                <wp:positionV relativeFrom="line">
                  <wp:posOffset>159698</wp:posOffset>
                </wp:positionV>
                <wp:extent cx="1657350" cy="847726"/>
                <wp:effectExtent l="19050" t="19050" r="38100" b="66675"/>
                <wp:wrapNone/>
                <wp:docPr id="1073741901" name="officeArt object" descr="Oval 20"/>
                <wp:cNvGraphicFramePr/>
                <a:graphic xmlns:a="http://schemas.openxmlformats.org/drawingml/2006/main">
                  <a:graphicData uri="http://schemas.microsoft.com/office/word/2010/wordprocessingGroup">
                    <wpg:wgp>
                      <wpg:cNvGrpSpPr/>
                      <wpg:grpSpPr>
                        <a:xfrm>
                          <a:off x="0" y="0"/>
                          <a:ext cx="1657350" cy="847726"/>
                          <a:chOff x="0" y="0"/>
                          <a:chExt cx="1657350" cy="847725"/>
                        </a:xfrm>
                      </wpg:grpSpPr>
                      <wps:wsp>
                        <wps:cNvPr id="1073741899" name="Shape 1073741899"/>
                        <wps:cNvSpPr/>
                        <wps:spPr>
                          <a:xfrm>
                            <a:off x="0" y="0"/>
                            <a:ext cx="1657350" cy="847726"/>
                          </a:xfrm>
                          <a:prstGeom prst="ellipse">
                            <a:avLst/>
                          </a:prstGeom>
                          <a:solidFill>
                            <a:schemeClr val="accent4"/>
                          </a:solidFill>
                          <a:ln w="38100" cap="flat">
                            <a:solidFill>
                              <a:srgbClr val="F2F2F2"/>
                            </a:solidFill>
                            <a:prstDash val="solid"/>
                            <a:round/>
                          </a:ln>
                          <a:effectLst>
                            <a:outerShdw dist="28398" dir="3806097" rotWithShape="0">
                              <a:srgbClr val="3F3151">
                                <a:alpha val="50000"/>
                              </a:srgbClr>
                            </a:outerShdw>
                          </a:effectLst>
                        </wps:spPr>
                        <wps:bodyPr/>
                      </wps:wsp>
                      <wps:wsp>
                        <wps:cNvPr id="1073741900" name="Shape 1073741900"/>
                        <wps:cNvSpPr txBox="1"/>
                        <wps:spPr>
                          <a:xfrm>
                            <a:off x="242712" y="124146"/>
                            <a:ext cx="1171926" cy="599433"/>
                          </a:xfrm>
                          <a:prstGeom prst="rect">
                            <a:avLst/>
                          </a:prstGeom>
                          <a:noFill/>
                          <a:ln w="12700" cap="flat">
                            <a:noFill/>
                            <a:miter lim="400000"/>
                          </a:ln>
                          <a:effectLst/>
                        </wps:spPr>
                        <wps:txbx>
                          <w:txbxContent>
                            <w:p w14:paraId="782D22F6" w14:textId="77777777" w:rsidR="0001474C" w:rsidRDefault="0001474C" w:rsidP="00867BC7">
                              <w:pPr>
                                <w:pStyle w:val="Body"/>
                                <w:jc w:val="center"/>
                              </w:pPr>
                              <w:r>
                                <w:rPr>
                                  <w:rFonts w:ascii="Calibri" w:hAnsi="Calibri"/>
                                  <w:b/>
                                  <w:bCs/>
                                  <w:sz w:val="22"/>
                                  <w:szCs w:val="22"/>
                                  <w:lang w:val="de-DE"/>
                                </w:rPr>
                                <w:t>APPEAL PANEL</w:t>
                              </w:r>
                            </w:p>
                          </w:txbxContent>
                        </wps:txbx>
                        <wps:bodyPr wrap="square" lIns="45719" tIns="45719" rIns="45719" bIns="45719" numCol="1" anchor="b">
                          <a:noAutofit/>
                        </wps:bodyPr>
                      </wps:wsp>
                    </wpg:wgp>
                  </a:graphicData>
                </a:graphic>
              </wp:anchor>
            </w:drawing>
          </mc:Choice>
          <mc:Fallback>
            <w:pict>
              <v:group w14:anchorId="54586960" id="_x0000_s1101" alt="Oval 20" style="position:absolute;left:0;text-align:left;margin-left:4.2pt;margin-top:12.55pt;width:130.5pt;height:66.75pt;z-index:251663360;mso-wrap-distance-left:0;mso-wrap-distance-right:0;mso-position-vertical-relative:line" coordsize="16573,8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">
                <v:oval id="Shape 1073741899" o:spid="_x0000_s1102" style="position:absolute;width:16573;height:8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" fillcolor="#8064a2 [3207]" strokecolor="#f2f2f2" strokeweight="3pt">
                  <v:shadow on="t" color="#3f3151" opacity=".5" origin=",.5" offset="1pt"/>
                </v:oval>
                <v:shape id="Shape 1073741900" o:spid="_x0000_s1103" type="#_x0000_t202" style="position:absolute;left:2427;top:1241;width:11719;height:599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" filled="f" stroked="f" strokeweight="1pt">
                  <v:stroke miterlimit="4"/>
                  <v:textbox inset="1.27mm,1.27mm,1.27mm,1.27mm">
                    <w:txbxContent>
                      <w:p w14:paraId="782D22F6" w14:textId="77777777" w:rsidR="0001474C" w:rsidRDefault="0001474C" w:rsidP="00867BC7">
                        <w:pPr>
                          <w:pStyle w:val="Body"/>
                          <w:jc w:val="center"/>
                        </w:pPr>
                        <w:r>
                          <w:rPr>
                            <w:rFonts w:ascii="Calibri" w:hAnsi="Calibri"/>
                            <w:b/>
                            <w:bCs/>
                            <w:sz w:val="22"/>
                            <w:szCs w:val="22"/>
                            <w:lang w:val="de-DE"/>
                          </w:rPr>
                          <w:t>APPEAL PANEL</w:t>
                        </w:r>
                      </w:p>
                    </w:txbxContent>
                  </v:textbox>
                </v:shape>
                <w10:wrap anchory="line"/>
              </v:group>
            </w:pict>
          </mc:Fallback>
        </mc:AlternateContent>
      </w:r>
      <w:r w:rsidR="002005C0">
        <w:rPr>
          <w:noProof/>
          <w:lang w:eastAsia="en-GB"/>
        </w:rPr>
        <mc:AlternateContent>
          <mc:Choice Requires="wps">
            <w:drawing>
              <wp:anchor distT="0" distB="0" distL="0" distR="0" simplePos="0" relativeHeight="251694080" behindDoc="0" locked="0" layoutInCell="1" allowOverlap="1" wp14:anchorId="1350CE42" wp14:editId="020D59B3">
                <wp:simplePos x="0" y="0"/>
                <wp:positionH relativeFrom="column">
                  <wp:posOffset>3902329</wp:posOffset>
                </wp:positionH>
                <wp:positionV relativeFrom="line">
                  <wp:posOffset>207493</wp:posOffset>
                </wp:positionV>
                <wp:extent cx="789449" cy="436168"/>
                <wp:effectExtent l="0" t="38100" r="48895" b="21590"/>
                <wp:wrapNone/>
                <wp:docPr id="1073741898" name="officeArt object" descr="Straight Arrow Connector 21"/>
                <wp:cNvGraphicFramePr/>
                <a:graphic xmlns:a="http://schemas.openxmlformats.org/drawingml/2006/main">
                  <a:graphicData uri="http://schemas.microsoft.com/office/word/2010/wordprocessingShape">
                    <wps:wsp>
                      <wps:cNvCnPr/>
                      <wps:spPr>
                        <a:xfrm flipV="1">
                          <a:off x="0" y="0"/>
                          <a:ext cx="789449" cy="436168"/>
                        </a:xfrm>
                        <a:prstGeom prst="line">
                          <a:avLst/>
                        </a:prstGeom>
                        <a:noFill/>
                        <a:ln w="9525" cap="flat">
                          <a:solidFill>
                            <a:srgbClr val="000000"/>
                          </a:solidFill>
                          <a:prstDash val="solid"/>
                          <a:roun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1F094F29" id="officeArt object" o:spid="_x0000_s1026" alt="Straight Arrow Connector 21" style="position:absolute;flip:y;z-index:251694080;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margin;mso-height-relative:margin" from="307.25pt,16.35pt" to="369.4pt,5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">
                <v:stroke endarrow="block"/>
                <w10:wrap anchory="line"/>
              </v:line>
            </w:pict>
          </mc:Fallback>
        </mc:AlternateContent>
      </w:r>
    </w:p>
    <w:p w14:paraId="65EC4A31" w14:textId="0CBA1AAD" w:rsidR="00867BC7" w:rsidRDefault="002005C0" w:rsidP="00867BC7">
      <w:pPr>
        <w:pStyle w:val="ListParagraph"/>
        <w:ind w:left="644"/>
      </w:pPr>
      <w:r>
        <w:rPr>
          <w:noProof/>
          <w:lang w:eastAsia="en-GB"/>
        </w:rPr>
        <mc:AlternateContent>
          <mc:Choice Requires="wpg">
            <w:drawing>
              <wp:anchor distT="0" distB="0" distL="114300" distR="114300" simplePos="0" relativeHeight="251684864" behindDoc="0" locked="0" layoutInCell="1" allowOverlap="1" wp14:anchorId="23388F4C" wp14:editId="5536DEA6">
                <wp:simplePos x="0" y="0"/>
                <wp:positionH relativeFrom="column">
                  <wp:posOffset>2754016</wp:posOffset>
                </wp:positionH>
                <wp:positionV relativeFrom="paragraph">
                  <wp:posOffset>32538</wp:posOffset>
                </wp:positionV>
                <wp:extent cx="1133475" cy="563728"/>
                <wp:effectExtent l="0" t="0" r="28575" b="27305"/>
                <wp:wrapNone/>
                <wp:docPr id="13" name="Group 13"/>
                <wp:cNvGraphicFramePr/>
                <a:graphic xmlns:a="http://schemas.openxmlformats.org/drawingml/2006/main">
                  <a:graphicData uri="http://schemas.microsoft.com/office/word/2010/wordprocessingGroup">
                    <wpg:wgp>
                      <wpg:cNvGrpSpPr/>
                      <wpg:grpSpPr>
                        <a:xfrm>
                          <a:off x="0" y="0"/>
                          <a:ext cx="1133475" cy="563728"/>
                          <a:chOff x="0" y="0"/>
                          <a:chExt cx="1133475" cy="563728"/>
                        </a:xfrm>
                      </wpg:grpSpPr>
                      <wpg:grpSp>
                        <wpg:cNvPr id="1073741911" name="officeArt object" descr="Rounded Rectangle 14"/>
                        <wpg:cNvGrpSpPr/>
                        <wpg:grpSpPr>
                          <a:xfrm>
                            <a:off x="0" y="277978"/>
                            <a:ext cx="1133475" cy="285750"/>
                            <a:chOff x="0" y="0"/>
                            <a:chExt cx="1133475" cy="285750"/>
                          </a:xfrm>
                        </wpg:grpSpPr>
                        <wps:wsp>
                          <wps:cNvPr id="1073741909" name="Shape 1073741909"/>
                          <wps:cNvSpPr/>
                          <wps:spPr>
                            <a:xfrm>
                              <a:off x="0" y="0"/>
                              <a:ext cx="1133475" cy="285750"/>
                            </a:xfrm>
                            <a:prstGeom prst="roundRect">
                              <a:avLst>
                                <a:gd name="adj" fmla="val 16667"/>
                              </a:avLst>
                            </a:prstGeom>
                            <a:solidFill>
                              <a:srgbClr val="FFFFFF"/>
                            </a:solidFill>
                            <a:ln w="9525" cap="flat">
                              <a:solidFill>
                                <a:srgbClr val="000000"/>
                              </a:solidFill>
                              <a:prstDash val="solid"/>
                              <a:round/>
                            </a:ln>
                            <a:effectLst/>
                          </wps:spPr>
                          <wps:bodyPr/>
                        </wps:wsp>
                        <wps:wsp>
                          <wps:cNvPr id="1073741910" name="Shape 1073741910"/>
                          <wps:cNvSpPr txBox="1"/>
                          <wps:spPr>
                            <a:xfrm>
                              <a:off x="13949" y="13949"/>
                              <a:ext cx="1105577" cy="257852"/>
                            </a:xfrm>
                            <a:prstGeom prst="rect">
                              <a:avLst/>
                            </a:prstGeom>
                            <a:noFill/>
                            <a:ln w="12700" cap="flat">
                              <a:noFill/>
                              <a:miter lim="400000"/>
                            </a:ln>
                            <a:effectLst/>
                          </wps:spPr>
                          <wps:txbx>
                            <w:txbxContent>
                              <w:p w14:paraId="49AD0A9D" w14:textId="77777777" w:rsidR="0001474C" w:rsidRDefault="0001474C" w:rsidP="00867BC7">
                                <w:pPr>
                                  <w:pStyle w:val="Body"/>
                                  <w:jc w:val="center"/>
                                </w:pPr>
                                <w:r>
                                  <w:rPr>
                                    <w:rFonts w:ascii="Calibri" w:hAnsi="Calibri"/>
                                    <w:sz w:val="22"/>
                                    <w:szCs w:val="22"/>
                                    <w:lang w:val="en-US"/>
                                  </w:rPr>
                                  <w:t>Appeal Hearing</w:t>
                                </w:r>
                              </w:p>
                            </w:txbxContent>
                          </wps:txbx>
                          <wps:bodyPr wrap="square" lIns="45719" tIns="45719" rIns="45719" bIns="45719" numCol="1" anchor="t">
                            <a:noAutofit/>
                          </wps:bodyPr>
                        </wps:wsp>
                      </wpg:grpSp>
                      <wps:wsp>
                        <wps:cNvPr id="1073741913" name="officeArt object" descr="Straight Arrow Connector 13"/>
                        <wps:cNvCnPr/>
                        <wps:spPr>
                          <a:xfrm>
                            <a:off x="573634" y="0"/>
                            <a:ext cx="0" cy="277822"/>
                          </a:xfrm>
                          <a:prstGeom prst="line">
                            <a:avLst/>
                          </a:prstGeom>
                          <a:noFill/>
                          <a:ln w="9525" cap="flat">
                            <a:solidFill>
                              <a:srgbClr val="000000"/>
                            </a:solidFill>
                            <a:prstDash val="solid"/>
                            <a:round/>
                            <a:tailEnd type="triangle" w="med" len="med"/>
                          </a:ln>
                          <a:effectLst/>
                        </wps:spPr>
                        <wps:bodyPr/>
                      </wps:wsp>
                    </wpg:wgp>
                  </a:graphicData>
                </a:graphic>
              </wp:anchor>
            </w:drawing>
          </mc:Choice>
          <mc:Fallback>
            <w:pict>
              <v:group w14:anchorId="23388F4C" id="Group 13" o:spid="_x0000_s1104" style="position:absolute;left:0;text-align:left;margin-left:216.85pt;margin-top:2.55pt;width:89.25pt;height:44.4pt;z-index:251684864" coordsize="11334,56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">
                <v:group id="_x0000_s1105" alt="Rounded Rectangle 14" style="position:absolute;top:2779;width:11334;height:2858" coordsize="11334,2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">
                  <v:roundrect id="Shape 1073741909" o:spid="_x0000_s1106" style="position:absolute;width:11334;height:285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"/>
                  <v:shape id="Shape 1073741910" o:spid="_x0000_s1107" type="#_x0000_t202" style="position:absolute;left:139;top:139;width:11056;height:2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" filled="f" stroked="f" strokeweight="1pt">
                    <v:stroke miterlimit="4"/>
                    <v:textbox inset="1.27mm,1.27mm,1.27mm,1.27mm">
                      <w:txbxContent>
                        <w:p w14:paraId="49AD0A9D" w14:textId="77777777" w:rsidR="0001474C" w:rsidRDefault="0001474C" w:rsidP="00867BC7">
                          <w:pPr>
                            <w:pStyle w:val="Body"/>
                            <w:jc w:val="center"/>
                          </w:pPr>
                          <w:r>
                            <w:rPr>
                              <w:rFonts w:ascii="Calibri" w:hAnsi="Calibri"/>
                              <w:sz w:val="22"/>
                              <w:szCs w:val="22"/>
                              <w:lang w:val="en-US"/>
                            </w:rPr>
                            <w:t>Appeal Hearing</w:t>
                          </w:r>
                        </w:p>
                      </w:txbxContent>
                    </v:textbox>
                  </v:shape>
                </v:group>
                <v:line id="_x0000_s1108" alt="Straight Arrow Connector 13" style="position:absolute;visibility:visible;mso-wrap-style:square" from="5736,0" to="5736,2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">
                  <v:stroke endarrow="block"/>
                </v:line>
              </v:group>
            </w:pict>
          </mc:Fallback>
        </mc:AlternateContent>
      </w:r>
    </w:p>
    <w:p w14:paraId="08A7B503" w14:textId="6B69C478" w:rsidR="00867BC7" w:rsidRDefault="002005C0">
      <w:pPr>
        <w:spacing w:after="200" w:line="276" w:lineRule="auto"/>
        <w:jc w:val="left"/>
        <w:rPr>
          <w:sz w:val="22"/>
          <w:szCs w:val="22"/>
          <w:shd w:val="clear" w:color="auto" w:fill="FFFFFF"/>
        </w:rPr>
      </w:pPr>
      <w:r>
        <w:rPr>
          <w:noProof/>
          <w:lang w:eastAsia="en-GB"/>
        </w:rPr>
        <mc:AlternateContent>
          <mc:Choice Requires="wpg">
            <w:drawing>
              <wp:anchor distT="0" distB="0" distL="0" distR="0" simplePos="0" relativeHeight="251705344" behindDoc="0" locked="0" layoutInCell="1" allowOverlap="1" wp14:anchorId="67011F93" wp14:editId="3508701B">
                <wp:simplePos x="0" y="0"/>
                <wp:positionH relativeFrom="column">
                  <wp:posOffset>4617716</wp:posOffset>
                </wp:positionH>
                <wp:positionV relativeFrom="line">
                  <wp:posOffset>583565</wp:posOffset>
                </wp:positionV>
                <wp:extent cx="1352550" cy="276225"/>
                <wp:effectExtent l="0" t="0" r="0" b="0"/>
                <wp:wrapNone/>
                <wp:docPr id="1073741918" name="officeArt object" descr="Rounded Rectangle 69"/>
                <wp:cNvGraphicFramePr/>
                <a:graphic xmlns:a="http://schemas.openxmlformats.org/drawingml/2006/main">
                  <a:graphicData uri="http://schemas.microsoft.com/office/word/2010/wordprocessingGroup">
                    <wpg:wgp>
                      <wpg:cNvGrpSpPr/>
                      <wpg:grpSpPr>
                        <a:xfrm>
                          <a:off x="0" y="0"/>
                          <a:ext cx="1352550" cy="276225"/>
                          <a:chOff x="0" y="0"/>
                          <a:chExt cx="1352550" cy="276225"/>
                        </a:xfrm>
                      </wpg:grpSpPr>
                      <wps:wsp>
                        <wps:cNvPr id="1073741916" name="Shape 1073741916"/>
                        <wps:cNvSpPr/>
                        <wps:spPr>
                          <a:xfrm>
                            <a:off x="0" y="0"/>
                            <a:ext cx="1352550" cy="276225"/>
                          </a:xfrm>
                          <a:prstGeom prst="roundRect">
                            <a:avLst>
                              <a:gd name="adj" fmla="val 16667"/>
                            </a:avLst>
                          </a:prstGeom>
                          <a:solidFill>
                            <a:srgbClr val="FFFFFF"/>
                          </a:solidFill>
                          <a:ln w="9525" cap="flat">
                            <a:solidFill>
                              <a:srgbClr val="000000"/>
                            </a:solidFill>
                            <a:prstDash val="solid"/>
                            <a:round/>
                          </a:ln>
                          <a:effectLst/>
                        </wps:spPr>
                        <wps:bodyPr/>
                      </wps:wsp>
                      <wps:wsp>
                        <wps:cNvPr id="1073741917" name="Shape 1073741917"/>
                        <wps:cNvSpPr txBox="1"/>
                        <wps:spPr>
                          <a:xfrm>
                            <a:off x="13484" y="13484"/>
                            <a:ext cx="1325582" cy="259715"/>
                          </a:xfrm>
                          <a:prstGeom prst="rect">
                            <a:avLst/>
                          </a:prstGeom>
                          <a:noFill/>
                          <a:ln w="12700" cap="flat">
                            <a:noFill/>
                            <a:miter lim="400000"/>
                          </a:ln>
                          <a:effectLst/>
                        </wps:spPr>
                        <wps:txbx>
                          <w:txbxContent>
                            <w:p w14:paraId="6F765F6E" w14:textId="77777777" w:rsidR="0001474C" w:rsidRDefault="0001474C" w:rsidP="00867BC7">
                              <w:pPr>
                                <w:pStyle w:val="Body"/>
                                <w:jc w:val="center"/>
                              </w:pPr>
                              <w:r>
                                <w:rPr>
                                  <w:rFonts w:ascii="Calibri" w:hAnsi="Calibri"/>
                                  <w:sz w:val="22"/>
                                  <w:szCs w:val="22"/>
                                  <w:lang w:val="en-US"/>
                                </w:rPr>
                                <w:t>Sanction Reduced</w:t>
                              </w:r>
                            </w:p>
                          </w:txbxContent>
                        </wps:txbx>
                        <wps:bodyPr wrap="square" lIns="45719" tIns="45719" rIns="45719" bIns="45719" numCol="1" anchor="t">
                          <a:noAutofit/>
                        </wps:bodyPr>
                      </wps:wsp>
                    </wpg:wgp>
                  </a:graphicData>
                </a:graphic>
              </wp:anchor>
            </w:drawing>
          </mc:Choice>
          <mc:Fallback>
            <w:pict>
              <v:group w14:anchorId="67011F93" id="_x0000_s1109" alt="Rounded Rectangle 69" style="position:absolute;margin-left:363.6pt;margin-top:45.95pt;width:106.5pt;height:21.75pt;z-index:251705344;mso-wrap-distance-left:0;mso-wrap-distance-right:0;mso-position-vertical-relative:line" coordsize="13525,2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">
                <v:roundrect id="Shape 1073741916" o:spid="_x0000_s1110" style="position:absolute;width:13525;height:276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"/>
                <v:shape id="Shape 1073741917" o:spid="_x0000_s1111" type="#_x0000_t202" style="position:absolute;left:134;top:134;width:13256;height:2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" filled="f" stroked="f" strokeweight="1pt">
                  <v:stroke miterlimit="4"/>
                  <v:textbox inset="1.27mm,1.27mm,1.27mm,1.27mm">
                    <w:txbxContent>
                      <w:p w14:paraId="6F765F6E" w14:textId="77777777" w:rsidR="0001474C" w:rsidRDefault="0001474C" w:rsidP="00867BC7">
                        <w:pPr>
                          <w:pStyle w:val="Body"/>
                          <w:jc w:val="center"/>
                        </w:pPr>
                        <w:r>
                          <w:rPr>
                            <w:rFonts w:ascii="Calibri" w:hAnsi="Calibri"/>
                            <w:sz w:val="22"/>
                            <w:szCs w:val="22"/>
                            <w:lang w:val="en-US"/>
                          </w:rPr>
                          <w:t>Sanction Reduced</w:t>
                        </w:r>
                      </w:p>
                    </w:txbxContent>
                  </v:textbox>
                </v:shape>
                <w10:wrap anchory="line"/>
              </v:group>
            </w:pict>
          </mc:Fallback>
        </mc:AlternateContent>
      </w:r>
      <w:r>
        <w:rPr>
          <w:noProof/>
          <w:lang w:eastAsia="en-GB"/>
        </w:rPr>
        <mc:AlternateContent>
          <mc:Choice Requires="wps">
            <w:drawing>
              <wp:anchor distT="0" distB="0" distL="0" distR="0" simplePos="0" relativeHeight="251696128" behindDoc="0" locked="0" layoutInCell="1" allowOverlap="1" wp14:anchorId="74E35BF1" wp14:editId="1FC19892">
                <wp:simplePos x="0" y="0"/>
                <wp:positionH relativeFrom="column">
                  <wp:posOffset>3916959</wp:posOffset>
                </wp:positionH>
                <wp:positionV relativeFrom="line">
                  <wp:posOffset>322910</wp:posOffset>
                </wp:positionV>
                <wp:extent cx="687629" cy="395021"/>
                <wp:effectExtent l="0" t="0" r="74930" b="62230"/>
                <wp:wrapNone/>
                <wp:docPr id="1073741914" name="officeArt object" descr="Straight Arrow Connector 18"/>
                <wp:cNvGraphicFramePr/>
                <a:graphic xmlns:a="http://schemas.openxmlformats.org/drawingml/2006/main">
                  <a:graphicData uri="http://schemas.microsoft.com/office/word/2010/wordprocessingShape">
                    <wps:wsp>
                      <wps:cNvCnPr/>
                      <wps:spPr>
                        <a:xfrm>
                          <a:off x="0" y="0"/>
                          <a:ext cx="687629" cy="395021"/>
                        </a:xfrm>
                        <a:prstGeom prst="line">
                          <a:avLst/>
                        </a:prstGeom>
                        <a:noFill/>
                        <a:ln w="9525" cap="flat">
                          <a:solidFill>
                            <a:srgbClr val="000000"/>
                          </a:solidFill>
                          <a:prstDash val="solid"/>
                          <a:roun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5F9CD1B0" id="officeArt object" o:spid="_x0000_s1026" alt="Straight Arrow Connector 18" style="position:absolute;z-index:251696128;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margin;mso-height-relative:margin" from="308.4pt,25.45pt" to="362.55pt,5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">
                <v:stroke endarrow="block"/>
                <w10:wrap anchory="line"/>
              </v:line>
            </w:pict>
          </mc:Fallback>
        </mc:AlternateContent>
      </w:r>
      <w:r>
        <w:rPr>
          <w:noProof/>
          <w:lang w:eastAsia="en-GB"/>
        </w:rPr>
        <mc:AlternateContent>
          <mc:Choice Requires="wpg">
            <w:drawing>
              <wp:anchor distT="0" distB="0" distL="0" distR="0" simplePos="0" relativeHeight="251667456" behindDoc="0" locked="0" layoutInCell="1" allowOverlap="1" wp14:anchorId="21F008EE" wp14:editId="6106EDEE">
                <wp:simplePos x="0" y="0"/>
                <wp:positionH relativeFrom="column">
                  <wp:posOffset>4606650</wp:posOffset>
                </wp:positionH>
                <wp:positionV relativeFrom="line">
                  <wp:posOffset>59300</wp:posOffset>
                </wp:positionV>
                <wp:extent cx="1352550" cy="276225"/>
                <wp:effectExtent l="0" t="0" r="0" b="0"/>
                <wp:wrapNone/>
                <wp:docPr id="1073741908" name="officeArt object" descr="Rounded Rectangle 15"/>
                <wp:cNvGraphicFramePr/>
                <a:graphic xmlns:a="http://schemas.openxmlformats.org/drawingml/2006/main">
                  <a:graphicData uri="http://schemas.microsoft.com/office/word/2010/wordprocessingGroup">
                    <wpg:wgp>
                      <wpg:cNvGrpSpPr/>
                      <wpg:grpSpPr>
                        <a:xfrm>
                          <a:off x="0" y="0"/>
                          <a:ext cx="1352550" cy="276225"/>
                          <a:chOff x="0" y="0"/>
                          <a:chExt cx="1352550" cy="276225"/>
                        </a:xfrm>
                      </wpg:grpSpPr>
                      <wps:wsp>
                        <wps:cNvPr id="1073741906" name="Shape 1073741906"/>
                        <wps:cNvSpPr/>
                        <wps:spPr>
                          <a:xfrm>
                            <a:off x="0" y="0"/>
                            <a:ext cx="1352550" cy="276225"/>
                          </a:xfrm>
                          <a:prstGeom prst="roundRect">
                            <a:avLst>
                              <a:gd name="adj" fmla="val 16667"/>
                            </a:avLst>
                          </a:prstGeom>
                          <a:solidFill>
                            <a:srgbClr val="FFFFFF"/>
                          </a:solidFill>
                          <a:ln w="9525" cap="flat">
                            <a:solidFill>
                              <a:srgbClr val="000000"/>
                            </a:solidFill>
                            <a:prstDash val="solid"/>
                            <a:round/>
                          </a:ln>
                          <a:effectLst/>
                        </wps:spPr>
                        <wps:bodyPr/>
                      </wps:wsp>
                      <wps:wsp>
                        <wps:cNvPr id="1073741907" name="Shape 1073741907"/>
                        <wps:cNvSpPr txBox="1"/>
                        <wps:spPr>
                          <a:xfrm>
                            <a:off x="13484" y="13484"/>
                            <a:ext cx="1325582" cy="259715"/>
                          </a:xfrm>
                          <a:prstGeom prst="rect">
                            <a:avLst/>
                          </a:prstGeom>
                          <a:noFill/>
                          <a:ln w="12700" cap="flat">
                            <a:noFill/>
                            <a:miter lim="400000"/>
                          </a:ln>
                          <a:effectLst/>
                        </wps:spPr>
                        <wps:txbx>
                          <w:txbxContent>
                            <w:p w14:paraId="1AC3DBB0" w14:textId="77777777" w:rsidR="0001474C" w:rsidRDefault="0001474C" w:rsidP="00867BC7">
                              <w:pPr>
                                <w:pStyle w:val="Body"/>
                                <w:jc w:val="center"/>
                              </w:pPr>
                              <w:r>
                                <w:rPr>
                                  <w:rFonts w:ascii="Calibri" w:hAnsi="Calibri"/>
                                  <w:sz w:val="22"/>
                                  <w:szCs w:val="22"/>
                                  <w:lang w:val="en-US"/>
                                </w:rPr>
                                <w:t>Appeal Not Upheld</w:t>
                              </w:r>
                            </w:p>
                          </w:txbxContent>
                        </wps:txbx>
                        <wps:bodyPr wrap="square" lIns="45719" tIns="45719" rIns="45719" bIns="45719" numCol="1" anchor="t">
                          <a:noAutofit/>
                        </wps:bodyPr>
                      </wps:wsp>
                    </wpg:wgp>
                  </a:graphicData>
                </a:graphic>
              </wp:anchor>
            </w:drawing>
          </mc:Choice>
          <mc:Fallback>
            <w:pict>
              <v:group w14:anchorId="21F008EE" id="_x0000_s1112" alt="Rounded Rectangle 15" style="position:absolute;margin-left:362.75pt;margin-top:4.65pt;width:106.5pt;height:21.75pt;z-index:251667456;mso-wrap-distance-left:0;mso-wrap-distance-right:0;mso-position-vertical-relative:line" coordsize="13525,2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">
                <v:roundrect id="Shape 1073741906" o:spid="_x0000_s1113" style="position:absolute;width:13525;height:276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"/>
                <v:shape id="Shape 1073741907" o:spid="_x0000_s1114" type="#_x0000_t202" style="position:absolute;left:134;top:134;width:13256;height:2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" filled="f" stroked="f" strokeweight="1pt">
                  <v:stroke miterlimit="4"/>
                  <v:textbox inset="1.27mm,1.27mm,1.27mm,1.27mm">
                    <w:txbxContent>
                      <w:p w14:paraId="1AC3DBB0" w14:textId="77777777" w:rsidR="0001474C" w:rsidRDefault="0001474C" w:rsidP="00867BC7">
                        <w:pPr>
                          <w:pStyle w:val="Body"/>
                          <w:jc w:val="center"/>
                        </w:pPr>
                        <w:r>
                          <w:rPr>
                            <w:rFonts w:ascii="Calibri" w:hAnsi="Calibri"/>
                            <w:sz w:val="22"/>
                            <w:szCs w:val="22"/>
                            <w:lang w:val="en-US"/>
                          </w:rPr>
                          <w:t>Appeal Not Upheld</w:t>
                        </w:r>
                      </w:p>
                    </w:txbxContent>
                  </v:textbox>
                </v:shape>
                <w10:wrap anchory="line"/>
              </v:group>
            </w:pict>
          </mc:Fallback>
        </mc:AlternateContent>
      </w:r>
      <w:r>
        <w:rPr>
          <w:noProof/>
          <w:lang w:eastAsia="en-GB"/>
        </w:rPr>
        <mc:AlternateContent>
          <mc:Choice Requires="wps">
            <w:drawing>
              <wp:anchor distT="0" distB="0" distL="0" distR="0" simplePos="0" relativeHeight="251695104" behindDoc="0" locked="0" layoutInCell="1" allowOverlap="1" wp14:anchorId="480A0796" wp14:editId="61E2BBF2">
                <wp:simplePos x="0" y="0"/>
                <wp:positionH relativeFrom="column">
                  <wp:posOffset>3928034</wp:posOffset>
                </wp:positionH>
                <wp:positionV relativeFrom="line">
                  <wp:posOffset>209652</wp:posOffset>
                </wp:positionV>
                <wp:extent cx="676276" cy="0"/>
                <wp:effectExtent l="0" t="0" r="0" b="0"/>
                <wp:wrapNone/>
                <wp:docPr id="1073741915" name="officeArt object" descr="Straight Arrow Connector 17"/>
                <wp:cNvGraphicFramePr/>
                <a:graphic xmlns:a="http://schemas.openxmlformats.org/drawingml/2006/main">
                  <a:graphicData uri="http://schemas.microsoft.com/office/word/2010/wordprocessingShape">
                    <wps:wsp>
                      <wps:cNvCnPr/>
                      <wps:spPr>
                        <a:xfrm>
                          <a:off x="0" y="0"/>
                          <a:ext cx="676276" cy="0"/>
                        </a:xfrm>
                        <a:prstGeom prst="line">
                          <a:avLst/>
                        </a:prstGeom>
                        <a:noFill/>
                        <a:ln w="9525" cap="flat">
                          <a:solidFill>
                            <a:srgbClr val="000000"/>
                          </a:solidFill>
                          <a:prstDash val="solid"/>
                          <a:round/>
                          <a:tailEnd type="triangle" w="med" len="med"/>
                        </a:ln>
                        <a:effectLst/>
                      </wps:spPr>
                      <wps:bodyPr/>
                    </wps:wsp>
                  </a:graphicData>
                </a:graphic>
              </wp:anchor>
            </w:drawing>
          </mc:Choice>
          <mc:Fallback>
            <w:pict>
              <v:line w14:anchorId="4885BC64" id="officeArt object" o:spid="_x0000_s1026" alt="Straight Arrow Connector 17" style="position:absolute;z-index:251695104;visibility:visible;mso-wrap-style:square;mso-wrap-distance-left:0;mso-wrap-distance-top:0;mso-wrap-distance-right:0;mso-wrap-distance-bottom:0;mso-position-horizontal:absolute;mso-position-horizontal-relative:text;mso-position-vertical:absolute;mso-position-vertical-relative:line" from="309.3pt,16.5pt" to="362.5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">
                <v:stroke endarrow="block"/>
                <w10:wrap anchory="line"/>
              </v:line>
            </w:pict>
          </mc:Fallback>
        </mc:AlternateContent>
      </w:r>
      <w:r w:rsidR="00867BC7">
        <w:rPr>
          <w:sz w:val="22"/>
          <w:szCs w:val="22"/>
          <w:shd w:val="clear" w:color="auto" w:fill="FFFFFF"/>
        </w:rPr>
        <w:br w:type="page"/>
      </w:r>
    </w:p>
    <w:p w14:paraId="228450B7" w14:textId="77777777" w:rsidR="005362EF" w:rsidRPr="00867BC7" w:rsidRDefault="005362EF" w:rsidP="004F70A5">
      <w:pPr>
        <w:pStyle w:val="Heading1"/>
        <w:numPr>
          <w:ilvl w:val="0"/>
          <w:numId w:val="0"/>
        </w:numPr>
      </w:pPr>
      <w:bookmarkStart w:id="99" w:name="_Toc50751085"/>
      <w:bookmarkStart w:id="100" w:name="_Toc53504058"/>
      <w:r w:rsidRPr="00867BC7">
        <w:t>Document History</w:t>
      </w:r>
      <w:bookmarkEnd w:id="2"/>
      <w:bookmarkEnd w:id="3"/>
      <w:bookmarkEnd w:id="99"/>
      <w:bookmarkEnd w:id="100"/>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8"/>
        <w:gridCol w:w="5245"/>
        <w:gridCol w:w="2551"/>
      </w:tblGrid>
      <w:tr w:rsidR="00555B89" w:rsidRPr="00867BC7" w14:paraId="314FDEC3" w14:textId="77777777" w:rsidTr="00CB1DB7">
        <w:tc>
          <w:tcPr>
            <w:tcW w:w="1838" w:type="dxa"/>
            <w:shd w:val="clear" w:color="auto" w:fill="auto"/>
          </w:tcPr>
          <w:p w14:paraId="49193A12" w14:textId="77777777" w:rsidR="00555B89" w:rsidRPr="00867BC7" w:rsidRDefault="00555B89" w:rsidP="004F70A5">
            <w:pPr>
              <w:spacing w:after="0"/>
              <w:jc w:val="center"/>
              <w:rPr>
                <w:rFonts w:asciiTheme="minorHAnsi" w:hAnsiTheme="minorHAnsi" w:cstheme="minorHAnsi"/>
              </w:rPr>
            </w:pPr>
            <w:r w:rsidRPr="00867BC7">
              <w:rPr>
                <w:rFonts w:asciiTheme="minorHAnsi" w:hAnsiTheme="minorHAnsi" w:cstheme="minorHAnsi"/>
              </w:rPr>
              <w:t>Date</w:t>
            </w:r>
          </w:p>
        </w:tc>
        <w:tc>
          <w:tcPr>
            <w:tcW w:w="5245" w:type="dxa"/>
            <w:shd w:val="clear" w:color="auto" w:fill="auto"/>
          </w:tcPr>
          <w:p w14:paraId="67D5AA37" w14:textId="77777777" w:rsidR="00555B89" w:rsidRPr="00867BC7" w:rsidRDefault="00555B89" w:rsidP="004F70A5">
            <w:pPr>
              <w:spacing w:after="0"/>
              <w:jc w:val="center"/>
              <w:rPr>
                <w:rFonts w:asciiTheme="minorHAnsi" w:hAnsiTheme="minorHAnsi" w:cstheme="minorHAnsi"/>
              </w:rPr>
            </w:pPr>
            <w:r w:rsidRPr="00867BC7">
              <w:rPr>
                <w:rFonts w:asciiTheme="minorHAnsi" w:hAnsiTheme="minorHAnsi" w:cstheme="minorHAnsi"/>
              </w:rPr>
              <w:t>Reason for Change</w:t>
            </w:r>
          </w:p>
        </w:tc>
        <w:tc>
          <w:tcPr>
            <w:tcW w:w="2551" w:type="dxa"/>
            <w:shd w:val="clear" w:color="auto" w:fill="auto"/>
          </w:tcPr>
          <w:p w14:paraId="0AEFEC7B" w14:textId="77777777" w:rsidR="00555B89" w:rsidRPr="00867BC7" w:rsidRDefault="00555B89" w:rsidP="004F70A5">
            <w:pPr>
              <w:spacing w:after="0"/>
              <w:jc w:val="center"/>
              <w:rPr>
                <w:rFonts w:asciiTheme="minorHAnsi" w:hAnsiTheme="minorHAnsi" w:cstheme="minorHAnsi"/>
              </w:rPr>
            </w:pPr>
            <w:r w:rsidRPr="00867BC7">
              <w:rPr>
                <w:rFonts w:asciiTheme="minorHAnsi" w:hAnsiTheme="minorHAnsi" w:cstheme="minorHAnsi"/>
              </w:rPr>
              <w:t>Change Controller</w:t>
            </w:r>
          </w:p>
        </w:tc>
      </w:tr>
      <w:tr w:rsidR="00555B89" w:rsidRPr="00867BC7" w14:paraId="6B91E81F" w14:textId="77777777" w:rsidTr="00CB1DB7">
        <w:trPr>
          <w:trHeight w:val="454"/>
        </w:trPr>
        <w:tc>
          <w:tcPr>
            <w:tcW w:w="1838" w:type="dxa"/>
            <w:shd w:val="clear" w:color="auto" w:fill="auto"/>
            <w:vAlign w:val="center"/>
          </w:tcPr>
          <w:p w14:paraId="60219B88" w14:textId="23004B1D" w:rsidR="00555B89" w:rsidRPr="00867BC7" w:rsidRDefault="004F70A5" w:rsidP="004F70A5">
            <w:pPr>
              <w:spacing w:after="0"/>
              <w:rPr>
                <w:sz w:val="20"/>
                <w:szCs w:val="20"/>
              </w:rPr>
            </w:pPr>
            <w:r>
              <w:rPr>
                <w:sz w:val="20"/>
                <w:szCs w:val="20"/>
              </w:rPr>
              <w:t>September 2020</w:t>
            </w:r>
          </w:p>
        </w:tc>
        <w:tc>
          <w:tcPr>
            <w:tcW w:w="5245" w:type="dxa"/>
            <w:shd w:val="clear" w:color="auto" w:fill="auto"/>
            <w:vAlign w:val="center"/>
          </w:tcPr>
          <w:p w14:paraId="04588F32" w14:textId="3828E20E" w:rsidR="00555B89" w:rsidRPr="00867BC7" w:rsidRDefault="003C7C79" w:rsidP="004F70A5">
            <w:pPr>
              <w:spacing w:after="0"/>
              <w:rPr>
                <w:sz w:val="20"/>
                <w:szCs w:val="20"/>
              </w:rPr>
            </w:pPr>
            <w:r>
              <w:rPr>
                <w:sz w:val="20"/>
                <w:szCs w:val="20"/>
              </w:rPr>
              <w:t>Update</w:t>
            </w:r>
          </w:p>
        </w:tc>
        <w:tc>
          <w:tcPr>
            <w:tcW w:w="2551" w:type="dxa"/>
            <w:shd w:val="clear" w:color="auto" w:fill="auto"/>
            <w:vAlign w:val="center"/>
          </w:tcPr>
          <w:p w14:paraId="547A1C06" w14:textId="5B1E1A97" w:rsidR="00555B89" w:rsidRPr="00867BC7" w:rsidRDefault="00130A27" w:rsidP="004F70A5">
            <w:r>
              <w:t>SB</w:t>
            </w:r>
          </w:p>
        </w:tc>
      </w:tr>
      <w:tr w:rsidR="00555B89" w:rsidRPr="00867BC7" w14:paraId="276D1660" w14:textId="77777777" w:rsidTr="00CB1DB7">
        <w:trPr>
          <w:trHeight w:val="454"/>
        </w:trPr>
        <w:tc>
          <w:tcPr>
            <w:tcW w:w="1838" w:type="dxa"/>
            <w:shd w:val="clear" w:color="auto" w:fill="auto"/>
            <w:vAlign w:val="center"/>
          </w:tcPr>
          <w:p w14:paraId="5782D436" w14:textId="77777777" w:rsidR="00555B89" w:rsidRPr="00867BC7" w:rsidRDefault="00555B89" w:rsidP="004F70A5">
            <w:pPr>
              <w:spacing w:after="0"/>
              <w:rPr>
                <w:sz w:val="20"/>
                <w:szCs w:val="20"/>
              </w:rPr>
            </w:pPr>
          </w:p>
        </w:tc>
        <w:tc>
          <w:tcPr>
            <w:tcW w:w="5245" w:type="dxa"/>
            <w:shd w:val="clear" w:color="auto" w:fill="auto"/>
            <w:vAlign w:val="center"/>
          </w:tcPr>
          <w:p w14:paraId="51140BA2" w14:textId="77777777" w:rsidR="00555B89" w:rsidRPr="00867BC7" w:rsidRDefault="00555B89" w:rsidP="004F70A5">
            <w:pPr>
              <w:spacing w:after="0"/>
              <w:rPr>
                <w:sz w:val="20"/>
                <w:szCs w:val="20"/>
              </w:rPr>
            </w:pPr>
          </w:p>
        </w:tc>
        <w:tc>
          <w:tcPr>
            <w:tcW w:w="2551" w:type="dxa"/>
            <w:shd w:val="clear" w:color="auto" w:fill="auto"/>
            <w:vAlign w:val="center"/>
          </w:tcPr>
          <w:p w14:paraId="090F34E6" w14:textId="77777777" w:rsidR="00555B89" w:rsidRPr="00867BC7" w:rsidRDefault="00555B89" w:rsidP="004F70A5">
            <w:pPr>
              <w:spacing w:after="0"/>
              <w:rPr>
                <w:sz w:val="20"/>
                <w:szCs w:val="20"/>
              </w:rPr>
            </w:pPr>
          </w:p>
        </w:tc>
      </w:tr>
      <w:tr w:rsidR="00555B89" w:rsidRPr="00867BC7" w14:paraId="5FFC3E64" w14:textId="77777777" w:rsidTr="00CB1DB7">
        <w:trPr>
          <w:trHeight w:val="454"/>
        </w:trPr>
        <w:tc>
          <w:tcPr>
            <w:tcW w:w="1838" w:type="dxa"/>
            <w:shd w:val="clear" w:color="auto" w:fill="auto"/>
            <w:vAlign w:val="center"/>
          </w:tcPr>
          <w:p w14:paraId="1F002AE8" w14:textId="77777777" w:rsidR="00555B89" w:rsidRPr="00867BC7" w:rsidRDefault="00555B89" w:rsidP="004F70A5">
            <w:pPr>
              <w:spacing w:after="0"/>
              <w:rPr>
                <w:sz w:val="20"/>
                <w:szCs w:val="20"/>
              </w:rPr>
            </w:pPr>
          </w:p>
        </w:tc>
        <w:tc>
          <w:tcPr>
            <w:tcW w:w="5245" w:type="dxa"/>
            <w:shd w:val="clear" w:color="auto" w:fill="auto"/>
            <w:vAlign w:val="center"/>
          </w:tcPr>
          <w:p w14:paraId="647ACB70" w14:textId="77777777" w:rsidR="00555B89" w:rsidRPr="00867BC7" w:rsidRDefault="00555B89" w:rsidP="004F70A5">
            <w:pPr>
              <w:spacing w:after="0"/>
              <w:rPr>
                <w:sz w:val="20"/>
                <w:szCs w:val="20"/>
              </w:rPr>
            </w:pPr>
          </w:p>
        </w:tc>
        <w:tc>
          <w:tcPr>
            <w:tcW w:w="2551" w:type="dxa"/>
            <w:shd w:val="clear" w:color="auto" w:fill="auto"/>
            <w:vAlign w:val="center"/>
          </w:tcPr>
          <w:p w14:paraId="55DB7AA0" w14:textId="77777777" w:rsidR="00555B89" w:rsidRPr="00867BC7" w:rsidRDefault="00555B89" w:rsidP="004F70A5">
            <w:pPr>
              <w:spacing w:after="0"/>
              <w:rPr>
                <w:sz w:val="20"/>
                <w:szCs w:val="20"/>
              </w:rPr>
            </w:pPr>
          </w:p>
        </w:tc>
      </w:tr>
      <w:tr w:rsidR="00555B89" w:rsidRPr="00867BC7" w14:paraId="43AAD097" w14:textId="77777777" w:rsidTr="00CB1DB7">
        <w:trPr>
          <w:trHeight w:val="454"/>
        </w:trPr>
        <w:tc>
          <w:tcPr>
            <w:tcW w:w="1838" w:type="dxa"/>
            <w:shd w:val="clear" w:color="auto" w:fill="auto"/>
            <w:vAlign w:val="center"/>
          </w:tcPr>
          <w:p w14:paraId="6AF25C3D" w14:textId="77777777" w:rsidR="00555B89" w:rsidRPr="00867BC7" w:rsidRDefault="00555B89" w:rsidP="004F70A5">
            <w:pPr>
              <w:spacing w:after="0"/>
              <w:rPr>
                <w:sz w:val="20"/>
                <w:szCs w:val="20"/>
              </w:rPr>
            </w:pPr>
          </w:p>
        </w:tc>
        <w:tc>
          <w:tcPr>
            <w:tcW w:w="5245" w:type="dxa"/>
            <w:shd w:val="clear" w:color="auto" w:fill="auto"/>
            <w:vAlign w:val="center"/>
          </w:tcPr>
          <w:p w14:paraId="6EC98F29" w14:textId="77777777" w:rsidR="00555B89" w:rsidRPr="00867BC7" w:rsidRDefault="00555B89" w:rsidP="004F70A5">
            <w:pPr>
              <w:spacing w:after="0"/>
              <w:rPr>
                <w:sz w:val="20"/>
                <w:szCs w:val="20"/>
              </w:rPr>
            </w:pPr>
          </w:p>
        </w:tc>
        <w:tc>
          <w:tcPr>
            <w:tcW w:w="2551" w:type="dxa"/>
            <w:shd w:val="clear" w:color="auto" w:fill="auto"/>
            <w:vAlign w:val="center"/>
          </w:tcPr>
          <w:p w14:paraId="4586139A" w14:textId="77777777" w:rsidR="00555B89" w:rsidRPr="00867BC7" w:rsidRDefault="00555B89" w:rsidP="004F70A5">
            <w:pPr>
              <w:spacing w:after="0"/>
              <w:rPr>
                <w:sz w:val="20"/>
                <w:szCs w:val="20"/>
              </w:rPr>
            </w:pPr>
          </w:p>
        </w:tc>
      </w:tr>
      <w:tr w:rsidR="00555B89" w:rsidRPr="00867BC7" w14:paraId="7CD9C921" w14:textId="77777777" w:rsidTr="00CB1DB7">
        <w:trPr>
          <w:trHeight w:val="454"/>
        </w:trPr>
        <w:tc>
          <w:tcPr>
            <w:tcW w:w="1838" w:type="dxa"/>
            <w:shd w:val="clear" w:color="auto" w:fill="auto"/>
            <w:vAlign w:val="center"/>
          </w:tcPr>
          <w:p w14:paraId="0B10FBF0" w14:textId="77777777" w:rsidR="00555B89" w:rsidRPr="00867BC7" w:rsidRDefault="00555B89" w:rsidP="004F70A5">
            <w:pPr>
              <w:spacing w:after="0"/>
              <w:rPr>
                <w:sz w:val="20"/>
                <w:szCs w:val="20"/>
              </w:rPr>
            </w:pPr>
          </w:p>
        </w:tc>
        <w:tc>
          <w:tcPr>
            <w:tcW w:w="5245" w:type="dxa"/>
            <w:shd w:val="clear" w:color="auto" w:fill="auto"/>
            <w:vAlign w:val="center"/>
          </w:tcPr>
          <w:p w14:paraId="259DD9D1" w14:textId="77777777" w:rsidR="00555B89" w:rsidRPr="00867BC7" w:rsidRDefault="00555B89" w:rsidP="004F70A5">
            <w:pPr>
              <w:spacing w:after="0"/>
              <w:rPr>
                <w:sz w:val="20"/>
                <w:szCs w:val="20"/>
              </w:rPr>
            </w:pPr>
          </w:p>
        </w:tc>
        <w:tc>
          <w:tcPr>
            <w:tcW w:w="2551" w:type="dxa"/>
            <w:shd w:val="clear" w:color="auto" w:fill="auto"/>
            <w:vAlign w:val="center"/>
          </w:tcPr>
          <w:p w14:paraId="33B9E02C" w14:textId="77777777" w:rsidR="00555B89" w:rsidRPr="00867BC7" w:rsidRDefault="00555B89" w:rsidP="004F70A5">
            <w:pPr>
              <w:spacing w:after="0"/>
              <w:rPr>
                <w:sz w:val="20"/>
                <w:szCs w:val="20"/>
              </w:rPr>
            </w:pPr>
          </w:p>
        </w:tc>
      </w:tr>
      <w:tr w:rsidR="00555B89" w:rsidRPr="00867BC7" w14:paraId="791FBDEF" w14:textId="77777777" w:rsidTr="00CB1DB7">
        <w:trPr>
          <w:trHeight w:val="454"/>
        </w:trPr>
        <w:tc>
          <w:tcPr>
            <w:tcW w:w="1838" w:type="dxa"/>
            <w:shd w:val="clear" w:color="auto" w:fill="auto"/>
            <w:vAlign w:val="center"/>
          </w:tcPr>
          <w:p w14:paraId="4A05EC53" w14:textId="77777777" w:rsidR="00555B89" w:rsidRPr="00867BC7" w:rsidRDefault="00555B89" w:rsidP="004F70A5">
            <w:pPr>
              <w:spacing w:after="0"/>
              <w:rPr>
                <w:sz w:val="20"/>
                <w:szCs w:val="20"/>
              </w:rPr>
            </w:pPr>
          </w:p>
        </w:tc>
        <w:tc>
          <w:tcPr>
            <w:tcW w:w="5245" w:type="dxa"/>
            <w:shd w:val="clear" w:color="auto" w:fill="auto"/>
            <w:vAlign w:val="center"/>
          </w:tcPr>
          <w:p w14:paraId="60481760" w14:textId="77777777" w:rsidR="00555B89" w:rsidRPr="00867BC7" w:rsidRDefault="00555B89" w:rsidP="004F70A5">
            <w:pPr>
              <w:spacing w:after="0"/>
              <w:rPr>
                <w:sz w:val="20"/>
                <w:szCs w:val="20"/>
              </w:rPr>
            </w:pPr>
          </w:p>
        </w:tc>
        <w:tc>
          <w:tcPr>
            <w:tcW w:w="2551" w:type="dxa"/>
            <w:shd w:val="clear" w:color="auto" w:fill="auto"/>
            <w:vAlign w:val="center"/>
          </w:tcPr>
          <w:p w14:paraId="48B594F1" w14:textId="77777777" w:rsidR="00555B89" w:rsidRPr="00867BC7" w:rsidRDefault="00555B89" w:rsidP="004F70A5">
            <w:pPr>
              <w:spacing w:after="0"/>
              <w:rPr>
                <w:sz w:val="20"/>
                <w:szCs w:val="20"/>
              </w:rPr>
            </w:pPr>
          </w:p>
        </w:tc>
      </w:tr>
    </w:tbl>
    <w:p w14:paraId="51C6789A" w14:textId="77777777" w:rsidR="00555B89" w:rsidRPr="00867BC7" w:rsidRDefault="00555B89" w:rsidP="004F70A5">
      <w:pPr>
        <w:spacing w:after="0"/>
      </w:pPr>
    </w:p>
    <w:p w14:paraId="460D92AC" w14:textId="77777777" w:rsidR="00555B89" w:rsidRPr="00867BC7" w:rsidRDefault="00555B89" w:rsidP="004F70A5"/>
    <w:p w14:paraId="11C0AB73" w14:textId="77777777" w:rsidR="00555B89" w:rsidRPr="00867BC7" w:rsidRDefault="00555B89" w:rsidP="004F70A5"/>
    <w:p w14:paraId="277E21E3" w14:textId="77777777" w:rsidR="00555B89" w:rsidRPr="00867BC7" w:rsidRDefault="00555B89" w:rsidP="004F70A5">
      <w:pPr>
        <w:pStyle w:val="SignOff"/>
      </w:pPr>
      <w:r w:rsidRPr="00867BC7">
        <w:t>Signed</w:t>
      </w:r>
      <w:r w:rsidRPr="00867BC7">
        <w:tab/>
        <w:t>Chair of Trustees</w:t>
      </w:r>
    </w:p>
    <w:p w14:paraId="2CE6C367" w14:textId="77777777" w:rsidR="00555B89" w:rsidRPr="00867BC7" w:rsidRDefault="00555B89" w:rsidP="004F70A5">
      <w:pPr>
        <w:pStyle w:val="SignOff"/>
      </w:pPr>
    </w:p>
    <w:p w14:paraId="2BE31A44" w14:textId="77777777" w:rsidR="00555B89" w:rsidRPr="00867BC7" w:rsidRDefault="00555B89" w:rsidP="004F70A5">
      <w:pPr>
        <w:pStyle w:val="SignOff"/>
      </w:pPr>
      <w:r w:rsidRPr="00867BC7">
        <w:t>Name</w:t>
      </w:r>
      <w:r w:rsidRPr="00867BC7">
        <w:tab/>
      </w:r>
    </w:p>
    <w:p w14:paraId="42735FFF" w14:textId="77777777" w:rsidR="00555B89" w:rsidRPr="00867BC7" w:rsidRDefault="00555B89" w:rsidP="004F70A5">
      <w:pPr>
        <w:pStyle w:val="SignOff"/>
      </w:pPr>
    </w:p>
    <w:p w14:paraId="5F368371" w14:textId="77777777" w:rsidR="00555B89" w:rsidRPr="00867BC7" w:rsidRDefault="00555B89" w:rsidP="004F70A5">
      <w:pPr>
        <w:pStyle w:val="SignOff"/>
      </w:pPr>
      <w:r w:rsidRPr="00867BC7">
        <w:t>Date</w:t>
      </w:r>
      <w:r w:rsidRPr="00867BC7">
        <w:tab/>
      </w:r>
    </w:p>
    <w:p w14:paraId="495D5CAB" w14:textId="77777777" w:rsidR="00555B89" w:rsidRPr="00867BC7" w:rsidRDefault="00555B89" w:rsidP="004F70A5">
      <w:pPr>
        <w:pStyle w:val="SignOff"/>
      </w:pPr>
    </w:p>
    <w:p w14:paraId="1DB8E510" w14:textId="77777777" w:rsidR="00555B89" w:rsidRPr="00867BC7" w:rsidRDefault="00555B89" w:rsidP="004F70A5">
      <w:pPr>
        <w:pStyle w:val="SignOff"/>
      </w:pPr>
      <w:r w:rsidRPr="00867BC7">
        <w:t>Signed</w:t>
      </w:r>
      <w:r w:rsidRPr="00867BC7">
        <w:tab/>
        <w:t>Chief Executive</w:t>
      </w:r>
    </w:p>
    <w:p w14:paraId="59386197" w14:textId="77777777" w:rsidR="00555B89" w:rsidRPr="00867BC7" w:rsidRDefault="00555B89" w:rsidP="004F70A5">
      <w:pPr>
        <w:pStyle w:val="SignOff"/>
      </w:pPr>
    </w:p>
    <w:p w14:paraId="6304C255" w14:textId="77777777" w:rsidR="00555B89" w:rsidRPr="00867BC7" w:rsidRDefault="00555B89" w:rsidP="004F70A5">
      <w:pPr>
        <w:pStyle w:val="SignOff"/>
      </w:pPr>
      <w:r w:rsidRPr="00867BC7">
        <w:t>Name</w:t>
      </w:r>
      <w:r w:rsidRPr="00867BC7">
        <w:tab/>
      </w:r>
    </w:p>
    <w:p w14:paraId="48A026F9" w14:textId="77777777" w:rsidR="00555B89" w:rsidRPr="00867BC7" w:rsidRDefault="00555B89" w:rsidP="004F70A5">
      <w:pPr>
        <w:pStyle w:val="SignOff"/>
      </w:pPr>
    </w:p>
    <w:p w14:paraId="4303EE1B" w14:textId="77777777" w:rsidR="00555B89" w:rsidRPr="00867BC7" w:rsidRDefault="00555B89" w:rsidP="004F70A5">
      <w:pPr>
        <w:pStyle w:val="SignOff"/>
      </w:pPr>
      <w:r w:rsidRPr="00867BC7">
        <w:t>Date</w:t>
      </w:r>
      <w:r w:rsidRPr="00867BC7">
        <w:tab/>
      </w:r>
    </w:p>
    <w:p w14:paraId="08D25EE0" w14:textId="77777777" w:rsidR="005362EF" w:rsidRPr="00867BC7" w:rsidRDefault="005362EF" w:rsidP="004F70A5"/>
    <w:sectPr w:rsidR="005362EF" w:rsidRPr="00867BC7" w:rsidSect="00E7409E">
      <w:headerReference w:type="default" r:id="rId19"/>
      <w:footerReference w:type="default" r:id="rId20"/>
      <w:pgSz w:w="11906" w:h="16838"/>
      <w:pgMar w:top="567" w:right="1440" w:bottom="1440" w:left="1418" w:header="708" w:footer="27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DAA276" w14:textId="77777777" w:rsidR="00FD3003" w:rsidRDefault="00FD3003" w:rsidP="0026351F">
      <w:r>
        <w:separator/>
      </w:r>
    </w:p>
  </w:endnote>
  <w:endnote w:type="continuationSeparator" w:id="0">
    <w:p w14:paraId="08BB568D" w14:textId="77777777" w:rsidR="00FD3003" w:rsidRDefault="00FD3003" w:rsidP="002635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Neue">
    <w:altName w:val="Arial"/>
    <w:charset w:val="00"/>
    <w:family w:val="roman"/>
    <w:pitch w:val="default"/>
  </w:font>
  <w:font w:name="Finale Copyist Text">
    <w:altName w:val="Calibri"/>
    <w:charset w:val="00"/>
    <w:family w:val="auto"/>
    <w:pitch w:val="variable"/>
    <w:sig w:usb0="800000AF" w:usb1="00002048" w:usb2="00000000" w:usb3="00000000" w:csb0="00000001" w:csb1="00000000"/>
  </w:font>
  <w:font w:name="MetTimes">
    <w:charset w:val="80"/>
    <w:family w:val="auto"/>
    <w:pitch w:val="variable"/>
    <w:sig w:usb0="00000007" w:usb1="08070000" w:usb2="00000010" w:usb3="00000000" w:csb0="00020013" w:csb1="00000000"/>
  </w:font>
  <w:font w:name="Arial Narrow">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8E091F" w14:textId="77777777" w:rsidR="0001474C" w:rsidRDefault="0001474C" w:rsidP="0026351F">
    <w:pPr>
      <w:pStyle w:val="Footer"/>
    </w:pPr>
  </w:p>
  <w:tbl>
    <w:tblPr>
      <w:tblStyle w:val="TableGrid"/>
      <w:tblW w:w="10065"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6"/>
      <w:gridCol w:w="4819"/>
    </w:tblGrid>
    <w:tr w:rsidR="0001474C" w:rsidRPr="0026351F" w14:paraId="3E29D170" w14:textId="77777777" w:rsidTr="00E7409E">
      <w:tc>
        <w:tcPr>
          <w:tcW w:w="5246" w:type="dxa"/>
        </w:tcPr>
        <w:p w14:paraId="3100A708" w14:textId="7FAA978B" w:rsidR="0001474C" w:rsidRPr="0026351F" w:rsidRDefault="0001474C" w:rsidP="0026351F">
          <w:pPr>
            <w:pStyle w:val="Footer"/>
          </w:pPr>
          <w:r>
            <w:t>Issue Date: September 2020</w:t>
          </w:r>
        </w:p>
        <w:p w14:paraId="01149D4D" w14:textId="2FF865FA" w:rsidR="0001474C" w:rsidRPr="0026351F" w:rsidRDefault="0001474C" w:rsidP="0026351F">
          <w:pPr>
            <w:pStyle w:val="Footer"/>
          </w:pPr>
          <w:r w:rsidRPr="0026351F">
            <w:t xml:space="preserve">Review Date: </w:t>
          </w:r>
          <w:r>
            <w:t>September 2022</w:t>
          </w:r>
        </w:p>
      </w:tc>
      <w:tc>
        <w:tcPr>
          <w:tcW w:w="4819" w:type="dxa"/>
        </w:tcPr>
        <w:sdt>
          <w:sdtPr>
            <w:id w:val="860082579"/>
            <w:docPartObj>
              <w:docPartGallery w:val="Page Numbers (Top of Page)"/>
              <w:docPartUnique/>
            </w:docPartObj>
          </w:sdtPr>
          <w:sdtEndPr/>
          <w:sdtContent>
            <w:p w14:paraId="0EE339B7" w14:textId="77777777" w:rsidR="0001474C" w:rsidRPr="0026351F" w:rsidRDefault="0001474C" w:rsidP="0026351F">
              <w:pPr>
                <w:pStyle w:val="Footer"/>
                <w:jc w:val="right"/>
              </w:pPr>
              <w:r w:rsidRPr="0026351F">
                <w:t xml:space="preserve">Page </w:t>
              </w:r>
              <w:r w:rsidRPr="0026351F">
                <w:fldChar w:fldCharType="begin"/>
              </w:r>
              <w:r w:rsidRPr="0026351F">
                <w:instrText xml:space="preserve"> PAGE </w:instrText>
              </w:r>
              <w:r w:rsidRPr="0026351F">
                <w:fldChar w:fldCharType="separate"/>
              </w:r>
              <w:r w:rsidR="009758AB">
                <w:rPr>
                  <w:noProof/>
                </w:rPr>
                <w:t>7</w:t>
              </w:r>
              <w:r w:rsidRPr="0026351F">
                <w:fldChar w:fldCharType="end"/>
              </w:r>
              <w:r w:rsidRPr="0026351F">
                <w:t xml:space="preserve"> of </w:t>
              </w:r>
              <w:r>
                <w:rPr>
                  <w:noProof/>
                </w:rPr>
                <w:fldChar w:fldCharType="begin"/>
              </w:r>
              <w:r>
                <w:rPr>
                  <w:noProof/>
                </w:rPr>
                <w:instrText xml:space="preserve"> NUMPAGES  </w:instrText>
              </w:r>
              <w:r>
                <w:rPr>
                  <w:noProof/>
                </w:rPr>
                <w:fldChar w:fldCharType="separate"/>
              </w:r>
              <w:r w:rsidR="009758AB">
                <w:rPr>
                  <w:noProof/>
                </w:rPr>
                <w:t>23</w:t>
              </w:r>
              <w:r>
                <w:rPr>
                  <w:noProof/>
                </w:rPr>
                <w:fldChar w:fldCharType="end"/>
              </w:r>
            </w:p>
          </w:sdtContent>
        </w:sdt>
      </w:tc>
    </w:tr>
  </w:tbl>
  <w:p w14:paraId="65547E41" w14:textId="77777777" w:rsidR="0001474C" w:rsidRPr="002059CB" w:rsidRDefault="0001474C" w:rsidP="0026351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840102" w14:textId="77777777" w:rsidR="0001474C" w:rsidRPr="0057414D" w:rsidRDefault="0001474C" w:rsidP="0057414D">
    <w:pPr>
      <w:tabs>
        <w:tab w:val="center" w:pos="4513"/>
        <w:tab w:val="right" w:pos="9026"/>
      </w:tabs>
      <w:spacing w:after="0"/>
      <w:jc w:val="left"/>
      <w:rPr>
        <w:rFonts w:ascii="Calibri" w:eastAsia="Calibri" w:hAnsi="Calibri" w:cs="Times New Roman"/>
        <w:sz w:val="22"/>
        <w:szCs w:val="22"/>
      </w:rPr>
    </w:pPr>
    <w:r w:rsidRPr="0057414D">
      <w:rPr>
        <w:rFonts w:ascii="Calibri" w:eastAsia="Calibri" w:hAnsi="Calibri" w:cs="Times New Roman"/>
        <w:noProof/>
        <w:sz w:val="22"/>
        <w:szCs w:val="22"/>
        <w:lang w:eastAsia="en-GB"/>
      </w:rPr>
      <w:drawing>
        <wp:anchor distT="0" distB="0" distL="114300" distR="114300" simplePos="0" relativeHeight="251659264" behindDoc="1" locked="0" layoutInCell="1" allowOverlap="1" wp14:anchorId="28BCC140" wp14:editId="6C4E7FB3">
          <wp:simplePos x="0" y="0"/>
          <wp:positionH relativeFrom="column">
            <wp:posOffset>1384388</wp:posOffset>
          </wp:positionH>
          <wp:positionV relativeFrom="paragraph">
            <wp:posOffset>85725</wp:posOffset>
          </wp:positionV>
          <wp:extent cx="2514965" cy="664669"/>
          <wp:effectExtent l="0" t="0" r="0" b="0"/>
          <wp:wrapNone/>
          <wp:docPr id="2" name="Picture 2" descr="/Users/juliannicholl/Documents/music/music teaching/BEAT/logos/Arts Council logo/Arts Council logo 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juliannicholl/Documents/music/music teaching/BEAT/logos/Arts Council logo/Arts Council logo BLAC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14965" cy="66466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7414D">
      <w:rPr>
        <w:rFonts w:ascii="Calibri" w:eastAsia="Calibri" w:hAnsi="Calibri" w:cs="Times New Roman"/>
        <w:sz w:val="22"/>
        <w:szCs w:val="22"/>
      </w:rPr>
      <w:t>Tel: 020 8959 4111</w:t>
    </w:r>
  </w:p>
  <w:p w14:paraId="00277F86" w14:textId="77777777" w:rsidR="0001474C" w:rsidRPr="0057414D" w:rsidRDefault="0001474C" w:rsidP="0057414D">
    <w:pPr>
      <w:tabs>
        <w:tab w:val="center" w:pos="4513"/>
        <w:tab w:val="right" w:pos="9026"/>
      </w:tabs>
      <w:spacing w:after="0"/>
      <w:jc w:val="left"/>
      <w:rPr>
        <w:rFonts w:ascii="Calibri" w:eastAsia="Calibri" w:hAnsi="Calibri" w:cs="Times New Roman"/>
        <w:sz w:val="16"/>
        <w:szCs w:val="16"/>
      </w:rPr>
    </w:pPr>
    <w:r w:rsidRPr="0057414D">
      <w:rPr>
        <w:rFonts w:eastAsia="Calibri" w:cs="Times New Roman"/>
        <w:color w:val="0563C1"/>
        <w:sz w:val="16"/>
        <w:szCs w:val="16"/>
      </w:rPr>
      <w:t>www.beatrust.org.uk</w:t>
    </w:r>
    <w:r w:rsidRPr="0057414D">
      <w:rPr>
        <w:rFonts w:ascii="Calibri" w:eastAsia="Calibri" w:hAnsi="Calibri" w:cs="Times New Roman"/>
        <w:sz w:val="16"/>
        <w:szCs w:val="16"/>
      </w:rPr>
      <w:tab/>
    </w:r>
    <w:r w:rsidRPr="0057414D">
      <w:rPr>
        <w:rFonts w:ascii="Calibri" w:eastAsia="Calibri" w:hAnsi="Calibri" w:cs="Times New Roman"/>
        <w:sz w:val="16"/>
        <w:szCs w:val="16"/>
      </w:rPr>
      <w:tab/>
      <w:t xml:space="preserve"> </w:t>
    </w:r>
    <w:r w:rsidRPr="0057414D">
      <w:rPr>
        <w:rFonts w:ascii="Arial Narrow" w:eastAsia="Calibri" w:hAnsi="Arial Narrow" w:cs="Times New Roman"/>
        <w:sz w:val="16"/>
        <w:szCs w:val="16"/>
      </w:rPr>
      <w:t>BARNET EDUCATION ARTS TRUST</w:t>
    </w:r>
  </w:p>
  <w:p w14:paraId="0653EA56" w14:textId="77777777" w:rsidR="0001474C" w:rsidRPr="0057414D" w:rsidRDefault="0001474C" w:rsidP="0057414D">
    <w:pPr>
      <w:tabs>
        <w:tab w:val="center" w:pos="4513"/>
        <w:tab w:val="left" w:pos="7371"/>
        <w:tab w:val="right" w:pos="9026"/>
      </w:tabs>
      <w:spacing w:after="0"/>
      <w:jc w:val="left"/>
      <w:rPr>
        <w:rFonts w:ascii="Arial Narrow" w:eastAsia="Calibri" w:hAnsi="Arial Narrow" w:cs="Times New Roman"/>
        <w:sz w:val="16"/>
        <w:szCs w:val="16"/>
      </w:rPr>
    </w:pPr>
    <w:r w:rsidRPr="0057414D">
      <w:rPr>
        <w:rFonts w:ascii="Calibri" w:eastAsia="Calibri" w:hAnsi="Calibri" w:cs="Times New Roman"/>
        <w:sz w:val="16"/>
        <w:szCs w:val="16"/>
      </w:rPr>
      <w:tab/>
    </w:r>
    <w:r w:rsidRPr="0057414D">
      <w:rPr>
        <w:rFonts w:ascii="Calibri" w:eastAsia="Calibri" w:hAnsi="Calibri" w:cs="Times New Roman"/>
        <w:sz w:val="16"/>
        <w:szCs w:val="16"/>
      </w:rPr>
      <w:tab/>
    </w:r>
    <w:r w:rsidRPr="0057414D">
      <w:rPr>
        <w:rFonts w:ascii="Arial Narrow" w:eastAsia="Calibri" w:hAnsi="Arial Narrow" w:cs="Times New Roman"/>
        <w:sz w:val="16"/>
        <w:szCs w:val="16"/>
      </w:rPr>
      <w:t>BARNET MUSIC HUB</w:t>
    </w:r>
  </w:p>
  <w:p w14:paraId="5C5190A0" w14:textId="77777777" w:rsidR="0001474C" w:rsidRPr="0057414D" w:rsidRDefault="0001474C" w:rsidP="0057414D">
    <w:pPr>
      <w:tabs>
        <w:tab w:val="center" w:pos="4513"/>
        <w:tab w:val="right" w:pos="9026"/>
      </w:tabs>
      <w:spacing w:after="0"/>
      <w:jc w:val="left"/>
      <w:rPr>
        <w:rFonts w:ascii="Calibri" w:eastAsia="Calibri" w:hAnsi="Calibri" w:cs="Times New Roman"/>
        <w:sz w:val="16"/>
        <w:szCs w:val="16"/>
      </w:rPr>
    </w:pPr>
    <w:r w:rsidRPr="0057414D">
      <w:rPr>
        <w:rFonts w:ascii="Calibri" w:eastAsia="Calibri" w:hAnsi="Calibri" w:cs="Times New Roman"/>
        <w:sz w:val="16"/>
        <w:szCs w:val="16"/>
      </w:rPr>
      <w:t>Dollis Primary Schoo</w:t>
    </w:r>
    <w:r>
      <w:rPr>
        <w:rFonts w:ascii="Calibri" w:eastAsia="Calibri" w:hAnsi="Calibri" w:cs="Times New Roman"/>
        <w:sz w:val="16"/>
        <w:szCs w:val="16"/>
      </w:rPr>
      <w:t>l</w:t>
    </w:r>
  </w:p>
  <w:p w14:paraId="402638DB" w14:textId="77777777" w:rsidR="0001474C" w:rsidRPr="0057414D" w:rsidRDefault="0001474C" w:rsidP="0057414D">
    <w:pPr>
      <w:tabs>
        <w:tab w:val="center" w:pos="4513"/>
        <w:tab w:val="right" w:pos="9026"/>
      </w:tabs>
      <w:spacing w:after="0"/>
      <w:jc w:val="left"/>
      <w:rPr>
        <w:rFonts w:ascii="Calibri" w:eastAsia="Calibri" w:hAnsi="Calibri" w:cs="Times New Roman"/>
        <w:sz w:val="16"/>
        <w:szCs w:val="16"/>
      </w:rPr>
    </w:pPr>
    <w:proofErr w:type="spellStart"/>
    <w:r w:rsidRPr="0057414D">
      <w:rPr>
        <w:rFonts w:ascii="Calibri" w:eastAsia="Calibri" w:hAnsi="Calibri" w:cs="Times New Roman"/>
        <w:sz w:val="16"/>
        <w:szCs w:val="16"/>
      </w:rPr>
      <w:t>Pursley</w:t>
    </w:r>
    <w:proofErr w:type="spellEnd"/>
    <w:r w:rsidRPr="0057414D">
      <w:rPr>
        <w:rFonts w:ascii="Calibri" w:eastAsia="Calibri" w:hAnsi="Calibri" w:cs="Times New Roman"/>
        <w:sz w:val="16"/>
        <w:szCs w:val="16"/>
      </w:rPr>
      <w:t xml:space="preserve"> Road</w:t>
    </w:r>
    <w:r w:rsidRPr="0057414D">
      <w:rPr>
        <w:rFonts w:ascii="Calibri" w:eastAsia="Calibri" w:hAnsi="Calibri" w:cs="Times New Roman"/>
        <w:sz w:val="16"/>
        <w:szCs w:val="16"/>
      </w:rPr>
      <w:tab/>
    </w:r>
    <w:r w:rsidRPr="0057414D">
      <w:rPr>
        <w:rFonts w:ascii="Calibri" w:eastAsia="Calibri" w:hAnsi="Calibri" w:cs="Times New Roman"/>
        <w:sz w:val="16"/>
        <w:szCs w:val="16"/>
      </w:rPr>
      <w:tab/>
    </w:r>
    <w:r w:rsidRPr="0057414D">
      <w:rPr>
        <w:rFonts w:ascii="Arial Narrow" w:eastAsia="Calibri" w:hAnsi="Arial Narrow" w:cs="Times New Roman"/>
        <w:sz w:val="16"/>
        <w:szCs w:val="16"/>
      </w:rPr>
      <w:t xml:space="preserve"> Registered charity number</w:t>
    </w:r>
    <w:r w:rsidRPr="0057414D">
      <w:rPr>
        <w:rFonts w:ascii="Calibri" w:eastAsia="Calibri" w:hAnsi="Calibri" w:cs="Times New Roman"/>
        <w:sz w:val="16"/>
        <w:szCs w:val="16"/>
      </w:rPr>
      <w:t xml:space="preserve"> </w:t>
    </w:r>
    <w:r w:rsidRPr="0057414D">
      <w:rPr>
        <w:rFonts w:ascii="Calibri" w:eastAsia="Calibri" w:hAnsi="Calibri" w:cs="Times New Roman"/>
        <w:b/>
        <w:sz w:val="16"/>
        <w:szCs w:val="16"/>
      </w:rPr>
      <w:t>1150174</w:t>
    </w:r>
  </w:p>
  <w:p w14:paraId="155FFE61" w14:textId="77777777" w:rsidR="0001474C" w:rsidRPr="0057414D" w:rsidRDefault="0001474C" w:rsidP="0057414D">
    <w:pPr>
      <w:tabs>
        <w:tab w:val="center" w:pos="4513"/>
        <w:tab w:val="right" w:pos="9026"/>
      </w:tabs>
      <w:spacing w:after="0"/>
      <w:jc w:val="left"/>
      <w:rPr>
        <w:rFonts w:ascii="Calibri" w:eastAsia="Calibri" w:hAnsi="Calibri" w:cs="Times New Roman"/>
        <w:sz w:val="16"/>
        <w:szCs w:val="16"/>
      </w:rPr>
    </w:pPr>
    <w:r w:rsidRPr="0057414D">
      <w:rPr>
        <w:rFonts w:ascii="Calibri" w:eastAsia="Calibri" w:hAnsi="Calibri" w:cs="Times New Roman"/>
        <w:sz w:val="16"/>
        <w:szCs w:val="16"/>
      </w:rPr>
      <w:t>London NW7 2BU</w:t>
    </w:r>
    <w:r w:rsidRPr="0057414D">
      <w:rPr>
        <w:rFonts w:ascii="Calibri" w:eastAsia="Calibri" w:hAnsi="Calibri" w:cs="Times New Roman"/>
        <w:sz w:val="16"/>
        <w:szCs w:val="16"/>
      </w:rPr>
      <w:tab/>
    </w:r>
    <w:r w:rsidRPr="0057414D">
      <w:rPr>
        <w:rFonts w:ascii="Calibri" w:eastAsia="Calibri" w:hAnsi="Calibri" w:cs="Times New Roman"/>
        <w:sz w:val="16"/>
        <w:szCs w:val="16"/>
      </w:rPr>
      <w:tab/>
      <w:t xml:space="preserve"> </w:t>
    </w:r>
    <w:r w:rsidRPr="0057414D">
      <w:rPr>
        <w:rFonts w:ascii="Arial Narrow" w:eastAsia="Calibri" w:hAnsi="Arial Narrow" w:cs="Times New Roman"/>
        <w:sz w:val="16"/>
        <w:szCs w:val="16"/>
      </w:rPr>
      <w:t>Registered company number</w:t>
    </w:r>
    <w:r w:rsidRPr="0057414D">
      <w:rPr>
        <w:rFonts w:ascii="Calibri" w:eastAsia="Calibri" w:hAnsi="Calibri" w:cs="Times New Roman"/>
        <w:sz w:val="16"/>
        <w:szCs w:val="16"/>
      </w:rPr>
      <w:t xml:space="preserve"> </w:t>
    </w:r>
    <w:r w:rsidRPr="0057414D">
      <w:rPr>
        <w:rFonts w:ascii="Calibri" w:eastAsia="Calibri" w:hAnsi="Calibri" w:cs="Times New Roman"/>
        <w:b/>
        <w:sz w:val="16"/>
        <w:szCs w:val="16"/>
      </w:rPr>
      <w:t>8310735</w:t>
    </w:r>
  </w:p>
  <w:p w14:paraId="1EAE9A65" w14:textId="77777777" w:rsidR="0001474C" w:rsidRPr="0057414D" w:rsidRDefault="0001474C" w:rsidP="0057414D">
    <w:pPr>
      <w:tabs>
        <w:tab w:val="center" w:pos="4513"/>
        <w:tab w:val="right" w:pos="9026"/>
      </w:tabs>
      <w:spacing w:after="0"/>
      <w:jc w:val="left"/>
      <w:rPr>
        <w:rFonts w:ascii="Calibri" w:eastAsia="Calibri" w:hAnsi="Calibri" w:cs="Times New Roman"/>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A6F20F" w14:textId="77777777" w:rsidR="0001474C" w:rsidRDefault="0001474C" w:rsidP="0026351F">
    <w:pPr>
      <w:pStyle w:val="Foote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10631"/>
    </w:tblGrid>
    <w:tr w:rsidR="0001474C" w:rsidRPr="0026351F" w14:paraId="2E1D48DC" w14:textId="77777777" w:rsidTr="008562C5">
      <w:tc>
        <w:tcPr>
          <w:tcW w:w="3686" w:type="dxa"/>
        </w:tcPr>
        <w:p w14:paraId="6A263D32" w14:textId="6C856880" w:rsidR="0001474C" w:rsidRPr="0026351F" w:rsidRDefault="0001474C" w:rsidP="0026351F">
          <w:pPr>
            <w:pStyle w:val="Footer"/>
          </w:pPr>
          <w:r>
            <w:t>Issue Date: September 2020</w:t>
          </w:r>
        </w:p>
        <w:p w14:paraId="7229A473" w14:textId="42F3E52F" w:rsidR="0001474C" w:rsidRPr="0026351F" w:rsidRDefault="0001474C" w:rsidP="0026351F">
          <w:pPr>
            <w:pStyle w:val="Footer"/>
          </w:pPr>
          <w:r w:rsidRPr="0026351F">
            <w:t xml:space="preserve">Review Date: </w:t>
          </w:r>
          <w:r>
            <w:t>September 2022</w:t>
          </w:r>
        </w:p>
      </w:tc>
      <w:tc>
        <w:tcPr>
          <w:tcW w:w="10631" w:type="dxa"/>
        </w:tcPr>
        <w:sdt>
          <w:sdtPr>
            <w:id w:val="1717703336"/>
            <w:docPartObj>
              <w:docPartGallery w:val="Page Numbers (Top of Page)"/>
              <w:docPartUnique/>
            </w:docPartObj>
          </w:sdtPr>
          <w:sdtEndPr/>
          <w:sdtContent>
            <w:p w14:paraId="4296CC02" w14:textId="77777777" w:rsidR="0001474C" w:rsidRPr="0026351F" w:rsidRDefault="0001474C" w:rsidP="0026351F">
              <w:pPr>
                <w:pStyle w:val="Footer"/>
                <w:jc w:val="right"/>
              </w:pPr>
              <w:r w:rsidRPr="0026351F">
                <w:t xml:space="preserve">Page </w:t>
              </w:r>
              <w:r w:rsidRPr="0026351F">
                <w:fldChar w:fldCharType="begin"/>
              </w:r>
              <w:r w:rsidRPr="0026351F">
                <w:instrText xml:space="preserve"> PAGE </w:instrText>
              </w:r>
              <w:r w:rsidRPr="0026351F">
                <w:fldChar w:fldCharType="separate"/>
              </w:r>
              <w:r w:rsidR="009758AB">
                <w:rPr>
                  <w:noProof/>
                </w:rPr>
                <w:t>19</w:t>
              </w:r>
              <w:r w:rsidRPr="0026351F">
                <w:fldChar w:fldCharType="end"/>
              </w:r>
              <w:r w:rsidRPr="0026351F">
                <w:t xml:space="preserve"> of </w:t>
              </w:r>
              <w:r>
                <w:rPr>
                  <w:noProof/>
                </w:rPr>
                <w:fldChar w:fldCharType="begin"/>
              </w:r>
              <w:r>
                <w:rPr>
                  <w:noProof/>
                </w:rPr>
                <w:instrText xml:space="preserve"> NUMPAGES  </w:instrText>
              </w:r>
              <w:r>
                <w:rPr>
                  <w:noProof/>
                </w:rPr>
                <w:fldChar w:fldCharType="separate"/>
              </w:r>
              <w:r w:rsidR="009758AB">
                <w:rPr>
                  <w:noProof/>
                </w:rPr>
                <w:t>23</w:t>
              </w:r>
              <w:r>
                <w:rPr>
                  <w:noProof/>
                </w:rPr>
                <w:fldChar w:fldCharType="end"/>
              </w:r>
            </w:p>
          </w:sdtContent>
        </w:sdt>
      </w:tc>
    </w:tr>
  </w:tbl>
  <w:p w14:paraId="3480FB7C" w14:textId="77777777" w:rsidR="0001474C" w:rsidRPr="002059CB" w:rsidRDefault="0001474C" w:rsidP="0026351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656E1B" w14:textId="77777777" w:rsidR="0001474C" w:rsidRDefault="0001474C" w:rsidP="0026351F">
    <w:pPr>
      <w:pStyle w:val="Foote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92"/>
      <w:gridCol w:w="7568"/>
    </w:tblGrid>
    <w:tr w:rsidR="0001474C" w:rsidRPr="0026351F" w14:paraId="37AA5074" w14:textId="77777777" w:rsidTr="008562C5">
      <w:tc>
        <w:tcPr>
          <w:tcW w:w="3686" w:type="dxa"/>
        </w:tcPr>
        <w:p w14:paraId="7C3DB715" w14:textId="539ACAED" w:rsidR="0001474C" w:rsidRPr="0026351F" w:rsidRDefault="0001474C" w:rsidP="0026351F">
          <w:pPr>
            <w:pStyle w:val="Footer"/>
          </w:pPr>
          <w:r>
            <w:t>Issue Date: September 2020</w:t>
          </w:r>
        </w:p>
        <w:p w14:paraId="66A58B95" w14:textId="4110370F" w:rsidR="0001474C" w:rsidRPr="0026351F" w:rsidRDefault="0001474C" w:rsidP="0026351F">
          <w:pPr>
            <w:pStyle w:val="Footer"/>
          </w:pPr>
          <w:r w:rsidRPr="0026351F">
            <w:t xml:space="preserve">Review Date: </w:t>
          </w:r>
          <w:r>
            <w:t>September 2022</w:t>
          </w:r>
        </w:p>
      </w:tc>
      <w:tc>
        <w:tcPr>
          <w:tcW w:w="10631" w:type="dxa"/>
        </w:tcPr>
        <w:sdt>
          <w:sdtPr>
            <w:id w:val="255262945"/>
            <w:docPartObj>
              <w:docPartGallery w:val="Page Numbers (Top of Page)"/>
              <w:docPartUnique/>
            </w:docPartObj>
          </w:sdtPr>
          <w:sdtEndPr/>
          <w:sdtContent>
            <w:p w14:paraId="77E8C3BE" w14:textId="77777777" w:rsidR="0001474C" w:rsidRPr="0026351F" w:rsidRDefault="0001474C" w:rsidP="0026351F">
              <w:pPr>
                <w:pStyle w:val="Footer"/>
                <w:jc w:val="right"/>
              </w:pPr>
              <w:r w:rsidRPr="0026351F">
                <w:t xml:space="preserve">Page </w:t>
              </w:r>
              <w:r w:rsidRPr="0026351F">
                <w:fldChar w:fldCharType="begin"/>
              </w:r>
              <w:r w:rsidRPr="0026351F">
                <w:instrText xml:space="preserve"> PAGE </w:instrText>
              </w:r>
              <w:r w:rsidRPr="0026351F">
                <w:fldChar w:fldCharType="separate"/>
              </w:r>
              <w:r w:rsidR="009758AB">
                <w:rPr>
                  <w:noProof/>
                </w:rPr>
                <w:t>20</w:t>
              </w:r>
              <w:r w:rsidRPr="0026351F">
                <w:fldChar w:fldCharType="end"/>
              </w:r>
              <w:r w:rsidRPr="0026351F">
                <w:t xml:space="preserve"> of </w:t>
              </w:r>
              <w:r>
                <w:rPr>
                  <w:noProof/>
                </w:rPr>
                <w:fldChar w:fldCharType="begin"/>
              </w:r>
              <w:r>
                <w:rPr>
                  <w:noProof/>
                </w:rPr>
                <w:instrText xml:space="preserve"> NUMPAGES  </w:instrText>
              </w:r>
              <w:r>
                <w:rPr>
                  <w:noProof/>
                </w:rPr>
                <w:fldChar w:fldCharType="separate"/>
              </w:r>
              <w:r w:rsidR="009758AB">
                <w:rPr>
                  <w:noProof/>
                </w:rPr>
                <w:t>23</w:t>
              </w:r>
              <w:r>
                <w:rPr>
                  <w:noProof/>
                </w:rPr>
                <w:fldChar w:fldCharType="end"/>
              </w:r>
            </w:p>
          </w:sdtContent>
        </w:sdt>
      </w:tc>
    </w:tr>
  </w:tbl>
  <w:p w14:paraId="1BDD3282" w14:textId="77777777" w:rsidR="0001474C" w:rsidRPr="002059CB" w:rsidRDefault="0001474C" w:rsidP="0026351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83AABD" w14:textId="77777777" w:rsidR="0001474C" w:rsidRDefault="0001474C" w:rsidP="00E7409E">
    <w:pPr>
      <w:pStyle w:val="Footer"/>
      <w:ind w:left="-426" w:hanging="426"/>
    </w:pPr>
  </w:p>
  <w:tbl>
    <w:tblPr>
      <w:tblStyle w:val="TableGrid"/>
      <w:tblW w:w="10182"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6496"/>
    </w:tblGrid>
    <w:tr w:rsidR="0001474C" w:rsidRPr="0026351F" w14:paraId="30DA47D8" w14:textId="77777777" w:rsidTr="00E7409E">
      <w:tc>
        <w:tcPr>
          <w:tcW w:w="3686" w:type="dxa"/>
        </w:tcPr>
        <w:p w14:paraId="5E39DE17" w14:textId="3EF472F5" w:rsidR="0001474C" w:rsidRPr="0026351F" w:rsidRDefault="0001474C" w:rsidP="0026351F">
          <w:pPr>
            <w:pStyle w:val="Footer"/>
          </w:pPr>
          <w:r>
            <w:t>Issue Date: September 2020</w:t>
          </w:r>
        </w:p>
        <w:p w14:paraId="6D09F27E" w14:textId="2B41552C" w:rsidR="0001474C" w:rsidRPr="0026351F" w:rsidRDefault="0001474C" w:rsidP="0026351F">
          <w:pPr>
            <w:pStyle w:val="Footer"/>
          </w:pPr>
          <w:r w:rsidRPr="0026351F">
            <w:t xml:space="preserve">Review Date: </w:t>
          </w:r>
          <w:r>
            <w:t>September 2022</w:t>
          </w:r>
        </w:p>
      </w:tc>
      <w:tc>
        <w:tcPr>
          <w:tcW w:w="6496" w:type="dxa"/>
        </w:tcPr>
        <w:sdt>
          <w:sdtPr>
            <w:id w:val="2109082201"/>
            <w:docPartObj>
              <w:docPartGallery w:val="Page Numbers (Top of Page)"/>
              <w:docPartUnique/>
            </w:docPartObj>
          </w:sdtPr>
          <w:sdtEndPr/>
          <w:sdtContent>
            <w:p w14:paraId="31A8B952" w14:textId="77777777" w:rsidR="0001474C" w:rsidRPr="0026351F" w:rsidRDefault="0001474C" w:rsidP="0026351F">
              <w:pPr>
                <w:pStyle w:val="Footer"/>
                <w:jc w:val="right"/>
              </w:pPr>
              <w:r w:rsidRPr="0026351F">
                <w:t xml:space="preserve">Page </w:t>
              </w:r>
              <w:r w:rsidRPr="0026351F">
                <w:fldChar w:fldCharType="begin"/>
              </w:r>
              <w:r w:rsidRPr="0026351F">
                <w:instrText xml:space="preserve"> PAGE </w:instrText>
              </w:r>
              <w:r w:rsidRPr="0026351F">
                <w:fldChar w:fldCharType="separate"/>
              </w:r>
              <w:r w:rsidR="009758AB">
                <w:rPr>
                  <w:noProof/>
                </w:rPr>
                <w:t>23</w:t>
              </w:r>
              <w:r w:rsidRPr="0026351F">
                <w:fldChar w:fldCharType="end"/>
              </w:r>
              <w:r w:rsidRPr="0026351F">
                <w:t xml:space="preserve"> of </w:t>
              </w:r>
              <w:r>
                <w:rPr>
                  <w:noProof/>
                </w:rPr>
                <w:fldChar w:fldCharType="begin"/>
              </w:r>
              <w:r>
                <w:rPr>
                  <w:noProof/>
                </w:rPr>
                <w:instrText xml:space="preserve"> NUMPAGES  </w:instrText>
              </w:r>
              <w:r>
                <w:rPr>
                  <w:noProof/>
                </w:rPr>
                <w:fldChar w:fldCharType="separate"/>
              </w:r>
              <w:r w:rsidR="009758AB">
                <w:rPr>
                  <w:noProof/>
                </w:rPr>
                <w:t>23</w:t>
              </w:r>
              <w:r>
                <w:rPr>
                  <w:noProof/>
                </w:rPr>
                <w:fldChar w:fldCharType="end"/>
              </w:r>
            </w:p>
          </w:sdtContent>
        </w:sdt>
      </w:tc>
    </w:tr>
  </w:tbl>
  <w:p w14:paraId="41030721" w14:textId="77777777" w:rsidR="0001474C" w:rsidRPr="002059CB" w:rsidRDefault="0001474C" w:rsidP="00E7409E">
    <w:pPr>
      <w:pStyle w:val="Footer"/>
      <w:ind w:left="-284" w:hanging="56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F31DF86" w14:textId="77777777" w:rsidR="00FD3003" w:rsidRDefault="00FD3003" w:rsidP="0026351F">
      <w:r>
        <w:separator/>
      </w:r>
    </w:p>
  </w:footnote>
  <w:footnote w:type="continuationSeparator" w:id="0">
    <w:p w14:paraId="18D79CC5" w14:textId="77777777" w:rsidR="00FD3003" w:rsidRDefault="00FD3003" w:rsidP="002635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6"/>
      <w:gridCol w:w="4520"/>
    </w:tblGrid>
    <w:tr w:rsidR="0001474C" w:rsidRPr="0026351F" w14:paraId="6299B6A0" w14:textId="77777777" w:rsidTr="00D33CED">
      <w:tc>
        <w:tcPr>
          <w:tcW w:w="4878" w:type="dxa"/>
        </w:tcPr>
        <w:p w14:paraId="7F74080E" w14:textId="77777777" w:rsidR="0001474C" w:rsidRPr="0026351F" w:rsidRDefault="0001474C" w:rsidP="00144857">
          <w:pPr>
            <w:pStyle w:val="Header"/>
          </w:pPr>
          <w:r>
            <w:t>Barnet Education Arts Trust</w:t>
          </w:r>
        </w:p>
      </w:tc>
      <w:sdt>
        <w:sdtPr>
          <w:alias w:val="Title"/>
          <w:tag w:val=""/>
          <w:id w:val="-1641725685"/>
          <w:placeholder>
            <w:docPart w:val="4D6C1C036A2F49BD84C2C51B9F199546"/>
          </w:placeholder>
          <w:dataBinding w:prefixMappings="xmlns:ns0='http://purl.org/dc/elements/1.1/' xmlns:ns1='http://schemas.openxmlformats.org/package/2006/metadata/core-properties' " w:xpath="/ns1:coreProperties[1]/ns0:title[1]" w:storeItemID="{6C3C8BC8-F283-45AE-878A-BAB7291924A1}"/>
          <w:text/>
        </w:sdtPr>
        <w:sdtEndPr/>
        <w:sdtContent>
          <w:tc>
            <w:tcPr>
              <w:tcW w:w="4878" w:type="dxa"/>
            </w:tcPr>
            <w:p w14:paraId="216609FB" w14:textId="51C4EDBC" w:rsidR="0001474C" w:rsidRPr="0026351F" w:rsidRDefault="0001474C" w:rsidP="0026351F">
              <w:pPr>
                <w:pStyle w:val="Header"/>
                <w:jc w:val="right"/>
              </w:pPr>
              <w:r>
                <w:t>Disciplinary Policy</w:t>
              </w:r>
            </w:p>
          </w:tc>
        </w:sdtContent>
      </w:sdt>
    </w:tr>
  </w:tbl>
  <w:p w14:paraId="3E000D2A" w14:textId="77777777" w:rsidR="0001474C" w:rsidRPr="004804F6" w:rsidRDefault="0001474C" w:rsidP="0026351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1"/>
      <w:gridCol w:w="5815"/>
    </w:tblGrid>
    <w:tr w:rsidR="0001474C" w:rsidRPr="0026351F" w14:paraId="7D7C8BBB" w14:textId="77777777" w:rsidTr="00867BC7">
      <w:trPr>
        <w:trHeight w:val="426"/>
      </w:trPr>
      <w:tc>
        <w:tcPr>
          <w:tcW w:w="4878" w:type="dxa"/>
        </w:tcPr>
        <w:p w14:paraId="6DF9A406" w14:textId="77777777" w:rsidR="0001474C" w:rsidRPr="0026351F" w:rsidRDefault="0001474C" w:rsidP="00144857">
          <w:pPr>
            <w:pStyle w:val="Header"/>
          </w:pPr>
          <w:r>
            <w:t>Barnet Education Arts Trust</w:t>
          </w:r>
        </w:p>
      </w:tc>
      <w:sdt>
        <w:sdtPr>
          <w:alias w:val="Title"/>
          <w:tag w:val=""/>
          <w:id w:val="-799540425"/>
          <w:placeholder>
            <w:docPart w:val="5563494E988B41AE91B11EF2CC3FD857"/>
          </w:placeholder>
          <w:dataBinding w:prefixMappings="xmlns:ns0='http://purl.org/dc/elements/1.1/' xmlns:ns1='http://schemas.openxmlformats.org/package/2006/metadata/core-properties' " w:xpath="/ns1:coreProperties[1]/ns0:title[1]" w:storeItemID="{6C3C8BC8-F283-45AE-878A-BAB7291924A1}"/>
          <w:text/>
        </w:sdtPr>
        <w:sdtEndPr/>
        <w:sdtContent>
          <w:tc>
            <w:tcPr>
              <w:tcW w:w="9439" w:type="dxa"/>
            </w:tcPr>
            <w:p w14:paraId="1D1659B7" w14:textId="7B1520A2" w:rsidR="0001474C" w:rsidRPr="0026351F" w:rsidRDefault="0001474C" w:rsidP="0026351F">
              <w:pPr>
                <w:pStyle w:val="Header"/>
                <w:jc w:val="right"/>
              </w:pPr>
              <w:r>
                <w:t>Disciplinary Policy</w:t>
              </w:r>
            </w:p>
          </w:tc>
        </w:sdtContent>
      </w:sdt>
    </w:tr>
  </w:tbl>
  <w:p w14:paraId="2E09855D" w14:textId="77777777" w:rsidR="0001474C" w:rsidRPr="004804F6" w:rsidRDefault="0001474C" w:rsidP="0026351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63"/>
      <w:gridCol w:w="6797"/>
    </w:tblGrid>
    <w:tr w:rsidR="0001474C" w:rsidRPr="0026351F" w14:paraId="0826BDB2" w14:textId="77777777" w:rsidTr="00867BC7">
      <w:trPr>
        <w:trHeight w:val="284"/>
      </w:trPr>
      <w:tc>
        <w:tcPr>
          <w:tcW w:w="4878" w:type="dxa"/>
        </w:tcPr>
        <w:p w14:paraId="37CC5896" w14:textId="77777777" w:rsidR="0001474C" w:rsidRPr="0026351F" w:rsidRDefault="0001474C" w:rsidP="00144857">
          <w:pPr>
            <w:pStyle w:val="Header"/>
          </w:pPr>
          <w:r>
            <w:t>Barnet Education Arts Trust</w:t>
          </w:r>
        </w:p>
      </w:tc>
      <w:sdt>
        <w:sdtPr>
          <w:alias w:val="Title"/>
          <w:tag w:val=""/>
          <w:id w:val="641701460"/>
          <w:placeholder>
            <w:docPart w:val="00C5C916F0954B29B3A114CE399B9E4C"/>
          </w:placeholder>
          <w:dataBinding w:prefixMappings="xmlns:ns0='http://purl.org/dc/elements/1.1/' xmlns:ns1='http://schemas.openxmlformats.org/package/2006/metadata/core-properties' " w:xpath="/ns1:coreProperties[1]/ns0:title[1]" w:storeItemID="{6C3C8BC8-F283-45AE-878A-BAB7291924A1}"/>
          <w:text/>
        </w:sdtPr>
        <w:sdtEndPr/>
        <w:sdtContent>
          <w:tc>
            <w:tcPr>
              <w:tcW w:w="9439" w:type="dxa"/>
            </w:tcPr>
            <w:p w14:paraId="356F413E" w14:textId="18F89CD6" w:rsidR="0001474C" w:rsidRPr="0026351F" w:rsidRDefault="0001474C" w:rsidP="0026351F">
              <w:pPr>
                <w:pStyle w:val="Header"/>
                <w:jc w:val="right"/>
              </w:pPr>
              <w:r>
                <w:t>Disciplinary Policy</w:t>
              </w:r>
            </w:p>
          </w:tc>
        </w:sdtContent>
      </w:sdt>
    </w:tr>
  </w:tbl>
  <w:p w14:paraId="514804CB" w14:textId="77777777" w:rsidR="0001474C" w:rsidRPr="004804F6" w:rsidRDefault="0001474C" w:rsidP="0026351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B42911" w14:textId="77777777" w:rsidR="0001474C" w:rsidRDefault="0001474C">
    <w:pPr>
      <w:pStyle w:val="HeaderFoo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9497"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36"/>
      <w:gridCol w:w="5861"/>
    </w:tblGrid>
    <w:tr w:rsidR="0001474C" w:rsidRPr="0026351F" w14:paraId="3A15A710" w14:textId="77777777" w:rsidTr="00CB1DB7">
      <w:tc>
        <w:tcPr>
          <w:tcW w:w="3636" w:type="dxa"/>
        </w:tcPr>
        <w:p w14:paraId="250FE779" w14:textId="77777777" w:rsidR="0001474C" w:rsidRPr="0026351F" w:rsidRDefault="0001474C" w:rsidP="003B68DA">
          <w:pPr>
            <w:pStyle w:val="Header"/>
            <w:ind w:firstLine="321"/>
          </w:pPr>
          <w:r>
            <w:t>Barnet Education Arts Trust</w:t>
          </w:r>
        </w:p>
      </w:tc>
      <w:sdt>
        <w:sdtPr>
          <w:alias w:val="Title"/>
          <w:tag w:val=""/>
          <w:id w:val="-1571343139"/>
          <w:placeholder>
            <w:docPart w:val="BDB640E07D854F799BB1842A613FE9A6"/>
          </w:placeholder>
          <w:dataBinding w:prefixMappings="xmlns:ns0='http://purl.org/dc/elements/1.1/' xmlns:ns1='http://schemas.openxmlformats.org/package/2006/metadata/core-properties' " w:xpath="/ns1:coreProperties[1]/ns0:title[1]" w:storeItemID="{6C3C8BC8-F283-45AE-878A-BAB7291924A1}"/>
          <w:text/>
        </w:sdtPr>
        <w:sdtEndPr/>
        <w:sdtContent>
          <w:tc>
            <w:tcPr>
              <w:tcW w:w="5861" w:type="dxa"/>
            </w:tcPr>
            <w:p w14:paraId="6E2FC7EC" w14:textId="2DE9157F" w:rsidR="0001474C" w:rsidRPr="0026351F" w:rsidRDefault="0001474C" w:rsidP="0026351F">
              <w:pPr>
                <w:pStyle w:val="Header"/>
                <w:jc w:val="right"/>
              </w:pPr>
              <w:r>
                <w:t>Disciplinary Policy</w:t>
              </w:r>
            </w:p>
          </w:tc>
        </w:sdtContent>
      </w:sdt>
    </w:tr>
  </w:tbl>
  <w:p w14:paraId="6BB6F43D" w14:textId="77777777" w:rsidR="0001474C" w:rsidRPr="004804F6" w:rsidRDefault="0001474C" w:rsidP="0026351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6D202F"/>
    <w:multiLevelType w:val="hybridMultilevel"/>
    <w:tmpl w:val="DDD277FC"/>
    <w:lvl w:ilvl="0" w:tplc="51081B2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698259B"/>
    <w:multiLevelType w:val="hybridMultilevel"/>
    <w:tmpl w:val="13DAD5EE"/>
    <w:lvl w:ilvl="0" w:tplc="E17E2356">
      <w:start w:val="1"/>
      <w:numFmt w:val="bullet"/>
      <w:lvlText w:val=""/>
      <w:lvlJc w:val="left"/>
      <w:pPr>
        <w:tabs>
          <w:tab w:val="num" w:pos="2160"/>
        </w:tabs>
        <w:ind w:left="2160" w:hanging="360"/>
      </w:pPr>
      <w:rPr>
        <w:rFonts w:ascii="Wingdings" w:hAnsi="Wingdings" w:hint="default"/>
      </w:rPr>
    </w:lvl>
    <w:lvl w:ilvl="1" w:tplc="9B06C0B4">
      <w:start w:val="1"/>
      <w:numFmt w:val="bullet"/>
      <w:pStyle w:val="Bullet1"/>
      <w:lvlText w:val=""/>
      <w:lvlJc w:val="left"/>
      <w:pPr>
        <w:tabs>
          <w:tab w:val="num" w:pos="283"/>
        </w:tabs>
        <w:ind w:left="283" w:hanging="283"/>
      </w:pPr>
      <w:rPr>
        <w:rFonts w:ascii="Symbol" w:hAnsi="Symbol" w:hint="default"/>
      </w:rPr>
    </w:lvl>
    <w:lvl w:ilvl="2" w:tplc="08090005">
      <w:start w:val="1"/>
      <w:numFmt w:val="bullet"/>
      <w:lvlText w:val=""/>
      <w:lvlJc w:val="left"/>
      <w:pPr>
        <w:tabs>
          <w:tab w:val="num" w:pos="3600"/>
        </w:tabs>
        <w:ind w:left="3600" w:hanging="360"/>
      </w:pPr>
      <w:rPr>
        <w:rFonts w:ascii="Wingdings" w:hAnsi="Wingdings" w:hint="default"/>
      </w:rPr>
    </w:lvl>
    <w:lvl w:ilvl="3" w:tplc="08090001" w:tentative="1">
      <w:start w:val="1"/>
      <w:numFmt w:val="bullet"/>
      <w:lvlText w:val=""/>
      <w:lvlJc w:val="left"/>
      <w:pPr>
        <w:tabs>
          <w:tab w:val="num" w:pos="4320"/>
        </w:tabs>
        <w:ind w:left="4320" w:hanging="360"/>
      </w:pPr>
      <w:rPr>
        <w:rFonts w:ascii="Symbol" w:hAnsi="Symbol" w:hint="default"/>
      </w:rPr>
    </w:lvl>
    <w:lvl w:ilvl="4" w:tplc="08090003" w:tentative="1">
      <w:start w:val="1"/>
      <w:numFmt w:val="bullet"/>
      <w:lvlText w:val="o"/>
      <w:lvlJc w:val="left"/>
      <w:pPr>
        <w:tabs>
          <w:tab w:val="num" w:pos="5040"/>
        </w:tabs>
        <w:ind w:left="5040" w:hanging="360"/>
      </w:pPr>
      <w:rPr>
        <w:rFonts w:ascii="Courier New" w:hAnsi="Courier New" w:cs="Courier New" w:hint="default"/>
      </w:rPr>
    </w:lvl>
    <w:lvl w:ilvl="5" w:tplc="08090005" w:tentative="1">
      <w:start w:val="1"/>
      <w:numFmt w:val="bullet"/>
      <w:lvlText w:val=""/>
      <w:lvlJc w:val="left"/>
      <w:pPr>
        <w:tabs>
          <w:tab w:val="num" w:pos="5760"/>
        </w:tabs>
        <w:ind w:left="5760" w:hanging="360"/>
      </w:pPr>
      <w:rPr>
        <w:rFonts w:ascii="Wingdings" w:hAnsi="Wingdings" w:hint="default"/>
      </w:rPr>
    </w:lvl>
    <w:lvl w:ilvl="6" w:tplc="08090001" w:tentative="1">
      <w:start w:val="1"/>
      <w:numFmt w:val="bullet"/>
      <w:lvlText w:val=""/>
      <w:lvlJc w:val="left"/>
      <w:pPr>
        <w:tabs>
          <w:tab w:val="num" w:pos="6480"/>
        </w:tabs>
        <w:ind w:left="6480" w:hanging="360"/>
      </w:pPr>
      <w:rPr>
        <w:rFonts w:ascii="Symbol" w:hAnsi="Symbol" w:hint="default"/>
      </w:rPr>
    </w:lvl>
    <w:lvl w:ilvl="7" w:tplc="08090003" w:tentative="1">
      <w:start w:val="1"/>
      <w:numFmt w:val="bullet"/>
      <w:lvlText w:val="o"/>
      <w:lvlJc w:val="left"/>
      <w:pPr>
        <w:tabs>
          <w:tab w:val="num" w:pos="7200"/>
        </w:tabs>
        <w:ind w:left="7200" w:hanging="360"/>
      </w:pPr>
      <w:rPr>
        <w:rFonts w:ascii="Courier New" w:hAnsi="Courier New" w:cs="Courier New" w:hint="default"/>
      </w:rPr>
    </w:lvl>
    <w:lvl w:ilvl="8" w:tplc="08090005" w:tentative="1">
      <w:start w:val="1"/>
      <w:numFmt w:val="bullet"/>
      <w:lvlText w:val=""/>
      <w:lvlJc w:val="left"/>
      <w:pPr>
        <w:tabs>
          <w:tab w:val="num" w:pos="7920"/>
        </w:tabs>
        <w:ind w:left="7920" w:hanging="360"/>
      </w:pPr>
      <w:rPr>
        <w:rFonts w:ascii="Wingdings" w:hAnsi="Wingdings" w:hint="default"/>
      </w:rPr>
    </w:lvl>
  </w:abstractNum>
  <w:abstractNum w:abstractNumId="2" w15:restartNumberingAfterBreak="0">
    <w:nsid w:val="09233F07"/>
    <w:multiLevelType w:val="hybridMultilevel"/>
    <w:tmpl w:val="78502270"/>
    <w:styleLink w:val="ImportedStyle7"/>
    <w:lvl w:ilvl="0" w:tplc="8682AB52">
      <w:start w:val="1"/>
      <w:numFmt w:val="bullet"/>
      <w:lvlText w:val="•"/>
      <w:lvlJc w:val="left"/>
      <w:pPr>
        <w:ind w:left="644" w:hanging="360"/>
      </w:pPr>
      <w:rPr>
        <w:rFonts w:ascii="Comic Sans MS" w:eastAsia="Comic Sans MS" w:hAnsi="Comic Sans MS" w:cs="Comic Sans MS"/>
        <w:b w:val="0"/>
        <w:bCs w:val="0"/>
        <w:i w:val="0"/>
        <w:iCs w:val="0"/>
        <w:caps w:val="0"/>
        <w:smallCaps w:val="0"/>
        <w:strike w:val="0"/>
        <w:dstrike w:val="0"/>
        <w:outline w:val="0"/>
        <w:emboss w:val="0"/>
        <w:imprint w:val="0"/>
        <w:spacing w:val="0"/>
        <w:w w:val="100"/>
        <w:kern w:val="0"/>
        <w:position w:val="0"/>
        <w:highlight w:val="none"/>
        <w:vertAlign w:val="baseline"/>
      </w:rPr>
    </w:lvl>
    <w:lvl w:ilvl="1" w:tplc="12407E94">
      <w:start w:val="1"/>
      <w:numFmt w:val="bullet"/>
      <w:lvlText w:val="o"/>
      <w:lvlJc w:val="left"/>
      <w:pPr>
        <w:ind w:left="1364" w:hanging="360"/>
      </w:pPr>
      <w:rPr>
        <w:rFonts w:ascii="Comic Sans MS" w:eastAsia="Comic Sans MS" w:hAnsi="Comic Sans MS" w:cs="Comic Sans MS"/>
        <w:b w:val="0"/>
        <w:bCs w:val="0"/>
        <w:i w:val="0"/>
        <w:iCs w:val="0"/>
        <w:caps w:val="0"/>
        <w:smallCaps w:val="0"/>
        <w:strike w:val="0"/>
        <w:dstrike w:val="0"/>
        <w:outline w:val="0"/>
        <w:emboss w:val="0"/>
        <w:imprint w:val="0"/>
        <w:spacing w:val="0"/>
        <w:w w:val="100"/>
        <w:kern w:val="0"/>
        <w:position w:val="0"/>
        <w:highlight w:val="none"/>
        <w:vertAlign w:val="baseline"/>
      </w:rPr>
    </w:lvl>
    <w:lvl w:ilvl="2" w:tplc="54B86DA6">
      <w:start w:val="1"/>
      <w:numFmt w:val="bullet"/>
      <w:lvlText w:val="▪"/>
      <w:lvlJc w:val="left"/>
      <w:pPr>
        <w:ind w:left="208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C2C3F1A">
      <w:start w:val="1"/>
      <w:numFmt w:val="bullet"/>
      <w:lvlText w:val="•"/>
      <w:lvlJc w:val="left"/>
      <w:pPr>
        <w:ind w:left="2804" w:hanging="360"/>
      </w:pPr>
      <w:rPr>
        <w:rFonts w:ascii="Comic Sans MS" w:eastAsia="Comic Sans MS" w:hAnsi="Comic Sans MS" w:cs="Comic Sans MS"/>
        <w:b w:val="0"/>
        <w:bCs w:val="0"/>
        <w:i w:val="0"/>
        <w:iCs w:val="0"/>
        <w:caps w:val="0"/>
        <w:smallCaps w:val="0"/>
        <w:strike w:val="0"/>
        <w:dstrike w:val="0"/>
        <w:outline w:val="0"/>
        <w:emboss w:val="0"/>
        <w:imprint w:val="0"/>
        <w:spacing w:val="0"/>
        <w:w w:val="100"/>
        <w:kern w:val="0"/>
        <w:position w:val="0"/>
        <w:highlight w:val="none"/>
        <w:vertAlign w:val="baseline"/>
      </w:rPr>
    </w:lvl>
    <w:lvl w:ilvl="4" w:tplc="551ECD70">
      <w:start w:val="1"/>
      <w:numFmt w:val="bullet"/>
      <w:lvlText w:val="o"/>
      <w:lvlJc w:val="left"/>
      <w:pPr>
        <w:ind w:left="3524" w:hanging="360"/>
      </w:pPr>
      <w:rPr>
        <w:rFonts w:ascii="Comic Sans MS" w:eastAsia="Comic Sans MS" w:hAnsi="Comic Sans MS" w:cs="Comic Sans MS"/>
        <w:b w:val="0"/>
        <w:bCs w:val="0"/>
        <w:i w:val="0"/>
        <w:iCs w:val="0"/>
        <w:caps w:val="0"/>
        <w:smallCaps w:val="0"/>
        <w:strike w:val="0"/>
        <w:dstrike w:val="0"/>
        <w:outline w:val="0"/>
        <w:emboss w:val="0"/>
        <w:imprint w:val="0"/>
        <w:spacing w:val="0"/>
        <w:w w:val="100"/>
        <w:kern w:val="0"/>
        <w:position w:val="0"/>
        <w:highlight w:val="none"/>
        <w:vertAlign w:val="baseline"/>
      </w:rPr>
    </w:lvl>
    <w:lvl w:ilvl="5" w:tplc="FD02C820">
      <w:start w:val="1"/>
      <w:numFmt w:val="bullet"/>
      <w:lvlText w:val="▪"/>
      <w:lvlJc w:val="left"/>
      <w:pPr>
        <w:ind w:left="424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F2ACA44">
      <w:start w:val="1"/>
      <w:numFmt w:val="bullet"/>
      <w:lvlText w:val="•"/>
      <w:lvlJc w:val="left"/>
      <w:pPr>
        <w:ind w:left="4964" w:hanging="360"/>
      </w:pPr>
      <w:rPr>
        <w:rFonts w:ascii="Comic Sans MS" w:eastAsia="Comic Sans MS" w:hAnsi="Comic Sans MS" w:cs="Comic Sans MS"/>
        <w:b w:val="0"/>
        <w:bCs w:val="0"/>
        <w:i w:val="0"/>
        <w:iCs w:val="0"/>
        <w:caps w:val="0"/>
        <w:smallCaps w:val="0"/>
        <w:strike w:val="0"/>
        <w:dstrike w:val="0"/>
        <w:outline w:val="0"/>
        <w:emboss w:val="0"/>
        <w:imprint w:val="0"/>
        <w:spacing w:val="0"/>
        <w:w w:val="100"/>
        <w:kern w:val="0"/>
        <w:position w:val="0"/>
        <w:highlight w:val="none"/>
        <w:vertAlign w:val="baseline"/>
      </w:rPr>
    </w:lvl>
    <w:lvl w:ilvl="7" w:tplc="0DDC25AE">
      <w:start w:val="1"/>
      <w:numFmt w:val="bullet"/>
      <w:lvlText w:val="o"/>
      <w:lvlJc w:val="left"/>
      <w:pPr>
        <w:ind w:left="5684" w:hanging="360"/>
      </w:pPr>
      <w:rPr>
        <w:rFonts w:ascii="Comic Sans MS" w:eastAsia="Comic Sans MS" w:hAnsi="Comic Sans MS" w:cs="Comic Sans MS"/>
        <w:b w:val="0"/>
        <w:bCs w:val="0"/>
        <w:i w:val="0"/>
        <w:iCs w:val="0"/>
        <w:caps w:val="0"/>
        <w:smallCaps w:val="0"/>
        <w:strike w:val="0"/>
        <w:dstrike w:val="0"/>
        <w:outline w:val="0"/>
        <w:emboss w:val="0"/>
        <w:imprint w:val="0"/>
        <w:spacing w:val="0"/>
        <w:w w:val="100"/>
        <w:kern w:val="0"/>
        <w:position w:val="0"/>
        <w:highlight w:val="none"/>
        <w:vertAlign w:val="baseline"/>
      </w:rPr>
    </w:lvl>
    <w:lvl w:ilvl="8" w:tplc="D7848080">
      <w:start w:val="1"/>
      <w:numFmt w:val="bullet"/>
      <w:lvlText w:val="▪"/>
      <w:lvlJc w:val="left"/>
      <w:pPr>
        <w:ind w:left="640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0DB87F74"/>
    <w:multiLevelType w:val="hybridMultilevel"/>
    <w:tmpl w:val="178C96D8"/>
    <w:lvl w:ilvl="0" w:tplc="862258A4">
      <w:start w:val="1"/>
      <w:numFmt w:val="bullet"/>
      <w:pStyle w:val="Bullet2"/>
      <w:lvlText w:val=""/>
      <w:lvlJc w:val="left"/>
      <w:pPr>
        <w:ind w:left="764" w:hanging="360"/>
      </w:pPr>
      <w:rPr>
        <w:rFonts w:ascii="Wingdings" w:hAnsi="Wingdings" w:hint="default"/>
      </w:rPr>
    </w:lvl>
    <w:lvl w:ilvl="1" w:tplc="08090003" w:tentative="1">
      <w:start w:val="1"/>
      <w:numFmt w:val="bullet"/>
      <w:lvlText w:val="o"/>
      <w:lvlJc w:val="left"/>
      <w:pPr>
        <w:ind w:left="1484" w:hanging="360"/>
      </w:pPr>
      <w:rPr>
        <w:rFonts w:ascii="Courier New" w:hAnsi="Courier New" w:cs="Courier New" w:hint="default"/>
      </w:rPr>
    </w:lvl>
    <w:lvl w:ilvl="2" w:tplc="08090005" w:tentative="1">
      <w:start w:val="1"/>
      <w:numFmt w:val="bullet"/>
      <w:lvlText w:val=""/>
      <w:lvlJc w:val="left"/>
      <w:pPr>
        <w:ind w:left="2204" w:hanging="360"/>
      </w:pPr>
      <w:rPr>
        <w:rFonts w:ascii="Wingdings" w:hAnsi="Wingdings" w:hint="default"/>
      </w:rPr>
    </w:lvl>
    <w:lvl w:ilvl="3" w:tplc="08090001" w:tentative="1">
      <w:start w:val="1"/>
      <w:numFmt w:val="bullet"/>
      <w:lvlText w:val=""/>
      <w:lvlJc w:val="left"/>
      <w:pPr>
        <w:ind w:left="2924" w:hanging="360"/>
      </w:pPr>
      <w:rPr>
        <w:rFonts w:ascii="Symbol" w:hAnsi="Symbol" w:hint="default"/>
      </w:rPr>
    </w:lvl>
    <w:lvl w:ilvl="4" w:tplc="08090003" w:tentative="1">
      <w:start w:val="1"/>
      <w:numFmt w:val="bullet"/>
      <w:lvlText w:val="o"/>
      <w:lvlJc w:val="left"/>
      <w:pPr>
        <w:ind w:left="3644" w:hanging="360"/>
      </w:pPr>
      <w:rPr>
        <w:rFonts w:ascii="Courier New" w:hAnsi="Courier New" w:cs="Courier New" w:hint="default"/>
      </w:rPr>
    </w:lvl>
    <w:lvl w:ilvl="5" w:tplc="08090005" w:tentative="1">
      <w:start w:val="1"/>
      <w:numFmt w:val="bullet"/>
      <w:lvlText w:val=""/>
      <w:lvlJc w:val="left"/>
      <w:pPr>
        <w:ind w:left="4364" w:hanging="360"/>
      </w:pPr>
      <w:rPr>
        <w:rFonts w:ascii="Wingdings" w:hAnsi="Wingdings" w:hint="default"/>
      </w:rPr>
    </w:lvl>
    <w:lvl w:ilvl="6" w:tplc="08090001" w:tentative="1">
      <w:start w:val="1"/>
      <w:numFmt w:val="bullet"/>
      <w:lvlText w:val=""/>
      <w:lvlJc w:val="left"/>
      <w:pPr>
        <w:ind w:left="5084" w:hanging="360"/>
      </w:pPr>
      <w:rPr>
        <w:rFonts w:ascii="Symbol" w:hAnsi="Symbol" w:hint="default"/>
      </w:rPr>
    </w:lvl>
    <w:lvl w:ilvl="7" w:tplc="08090003" w:tentative="1">
      <w:start w:val="1"/>
      <w:numFmt w:val="bullet"/>
      <w:lvlText w:val="o"/>
      <w:lvlJc w:val="left"/>
      <w:pPr>
        <w:ind w:left="5804" w:hanging="360"/>
      </w:pPr>
      <w:rPr>
        <w:rFonts w:ascii="Courier New" w:hAnsi="Courier New" w:cs="Courier New" w:hint="default"/>
      </w:rPr>
    </w:lvl>
    <w:lvl w:ilvl="8" w:tplc="08090005" w:tentative="1">
      <w:start w:val="1"/>
      <w:numFmt w:val="bullet"/>
      <w:lvlText w:val=""/>
      <w:lvlJc w:val="left"/>
      <w:pPr>
        <w:ind w:left="6524" w:hanging="360"/>
      </w:pPr>
      <w:rPr>
        <w:rFonts w:ascii="Wingdings" w:hAnsi="Wingdings" w:hint="default"/>
      </w:rPr>
    </w:lvl>
  </w:abstractNum>
  <w:abstractNum w:abstractNumId="4" w15:restartNumberingAfterBreak="0">
    <w:nsid w:val="16200895"/>
    <w:multiLevelType w:val="hybridMultilevel"/>
    <w:tmpl w:val="3DCC07E4"/>
    <w:lvl w:ilvl="0" w:tplc="0854F0C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75D753F"/>
    <w:multiLevelType w:val="hybridMultilevel"/>
    <w:tmpl w:val="A7A4E788"/>
    <w:styleLink w:val="ImportedStyle5"/>
    <w:lvl w:ilvl="0" w:tplc="EB7C81EC">
      <w:start w:val="1"/>
      <w:numFmt w:val="bullet"/>
      <w:lvlText w:val="•"/>
      <w:lvlJc w:val="left"/>
      <w:pPr>
        <w:ind w:left="426" w:hanging="360"/>
      </w:pPr>
      <w:rPr>
        <w:rFonts w:ascii="Comic Sans MS" w:eastAsia="Comic Sans MS" w:hAnsi="Comic Sans MS" w:cs="Comic Sans MS"/>
        <w:b w:val="0"/>
        <w:bCs w:val="0"/>
        <w:i w:val="0"/>
        <w:iCs w:val="0"/>
        <w:caps w:val="0"/>
        <w:smallCaps w:val="0"/>
        <w:strike w:val="0"/>
        <w:dstrike w:val="0"/>
        <w:outline w:val="0"/>
        <w:emboss w:val="0"/>
        <w:imprint w:val="0"/>
        <w:spacing w:val="0"/>
        <w:w w:val="100"/>
        <w:kern w:val="0"/>
        <w:position w:val="0"/>
        <w:highlight w:val="none"/>
        <w:vertAlign w:val="baseline"/>
      </w:rPr>
    </w:lvl>
    <w:lvl w:ilvl="1" w:tplc="AF4C84FA">
      <w:start w:val="1"/>
      <w:numFmt w:val="bullet"/>
      <w:lvlText w:val="o"/>
      <w:lvlJc w:val="left"/>
      <w:pPr>
        <w:ind w:left="1146" w:hanging="360"/>
      </w:pPr>
      <w:rPr>
        <w:rFonts w:ascii="Comic Sans MS" w:eastAsia="Comic Sans MS" w:hAnsi="Comic Sans MS" w:cs="Comic Sans MS"/>
        <w:b w:val="0"/>
        <w:bCs w:val="0"/>
        <w:i w:val="0"/>
        <w:iCs w:val="0"/>
        <w:caps w:val="0"/>
        <w:smallCaps w:val="0"/>
        <w:strike w:val="0"/>
        <w:dstrike w:val="0"/>
        <w:outline w:val="0"/>
        <w:emboss w:val="0"/>
        <w:imprint w:val="0"/>
        <w:spacing w:val="0"/>
        <w:w w:val="100"/>
        <w:kern w:val="0"/>
        <w:position w:val="0"/>
        <w:highlight w:val="none"/>
        <w:vertAlign w:val="baseline"/>
      </w:rPr>
    </w:lvl>
    <w:lvl w:ilvl="2" w:tplc="043E2AFA">
      <w:start w:val="1"/>
      <w:numFmt w:val="bullet"/>
      <w:lvlText w:val="▪"/>
      <w:lvlJc w:val="left"/>
      <w:pPr>
        <w:ind w:left="186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A045630">
      <w:start w:val="1"/>
      <w:numFmt w:val="bullet"/>
      <w:lvlText w:val="•"/>
      <w:lvlJc w:val="left"/>
      <w:pPr>
        <w:ind w:left="2586" w:hanging="360"/>
      </w:pPr>
      <w:rPr>
        <w:rFonts w:ascii="Comic Sans MS" w:eastAsia="Comic Sans MS" w:hAnsi="Comic Sans MS" w:cs="Comic Sans MS"/>
        <w:b w:val="0"/>
        <w:bCs w:val="0"/>
        <w:i w:val="0"/>
        <w:iCs w:val="0"/>
        <w:caps w:val="0"/>
        <w:smallCaps w:val="0"/>
        <w:strike w:val="0"/>
        <w:dstrike w:val="0"/>
        <w:outline w:val="0"/>
        <w:emboss w:val="0"/>
        <w:imprint w:val="0"/>
        <w:spacing w:val="0"/>
        <w:w w:val="100"/>
        <w:kern w:val="0"/>
        <w:position w:val="0"/>
        <w:highlight w:val="none"/>
        <w:vertAlign w:val="baseline"/>
      </w:rPr>
    </w:lvl>
    <w:lvl w:ilvl="4" w:tplc="FDA2B4C6">
      <w:start w:val="1"/>
      <w:numFmt w:val="bullet"/>
      <w:lvlText w:val="o"/>
      <w:lvlJc w:val="left"/>
      <w:pPr>
        <w:ind w:left="3306" w:hanging="360"/>
      </w:pPr>
      <w:rPr>
        <w:rFonts w:ascii="Comic Sans MS" w:eastAsia="Comic Sans MS" w:hAnsi="Comic Sans MS" w:cs="Comic Sans MS"/>
        <w:b w:val="0"/>
        <w:bCs w:val="0"/>
        <w:i w:val="0"/>
        <w:iCs w:val="0"/>
        <w:caps w:val="0"/>
        <w:smallCaps w:val="0"/>
        <w:strike w:val="0"/>
        <w:dstrike w:val="0"/>
        <w:outline w:val="0"/>
        <w:emboss w:val="0"/>
        <w:imprint w:val="0"/>
        <w:spacing w:val="0"/>
        <w:w w:val="100"/>
        <w:kern w:val="0"/>
        <w:position w:val="0"/>
        <w:highlight w:val="none"/>
        <w:vertAlign w:val="baseline"/>
      </w:rPr>
    </w:lvl>
    <w:lvl w:ilvl="5" w:tplc="8A6CD4A6">
      <w:start w:val="1"/>
      <w:numFmt w:val="bullet"/>
      <w:lvlText w:val="▪"/>
      <w:lvlJc w:val="left"/>
      <w:pPr>
        <w:ind w:left="402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E4A3D9C">
      <w:start w:val="1"/>
      <w:numFmt w:val="bullet"/>
      <w:lvlText w:val="•"/>
      <w:lvlJc w:val="left"/>
      <w:pPr>
        <w:ind w:left="4746" w:hanging="360"/>
      </w:pPr>
      <w:rPr>
        <w:rFonts w:ascii="Comic Sans MS" w:eastAsia="Comic Sans MS" w:hAnsi="Comic Sans MS" w:cs="Comic Sans MS"/>
        <w:b w:val="0"/>
        <w:bCs w:val="0"/>
        <w:i w:val="0"/>
        <w:iCs w:val="0"/>
        <w:caps w:val="0"/>
        <w:smallCaps w:val="0"/>
        <w:strike w:val="0"/>
        <w:dstrike w:val="0"/>
        <w:outline w:val="0"/>
        <w:emboss w:val="0"/>
        <w:imprint w:val="0"/>
        <w:spacing w:val="0"/>
        <w:w w:val="100"/>
        <w:kern w:val="0"/>
        <w:position w:val="0"/>
        <w:highlight w:val="none"/>
        <w:vertAlign w:val="baseline"/>
      </w:rPr>
    </w:lvl>
    <w:lvl w:ilvl="7" w:tplc="F0882EB6">
      <w:start w:val="1"/>
      <w:numFmt w:val="bullet"/>
      <w:lvlText w:val="o"/>
      <w:lvlJc w:val="left"/>
      <w:pPr>
        <w:ind w:left="5466" w:hanging="360"/>
      </w:pPr>
      <w:rPr>
        <w:rFonts w:ascii="Comic Sans MS" w:eastAsia="Comic Sans MS" w:hAnsi="Comic Sans MS" w:cs="Comic Sans MS"/>
        <w:b w:val="0"/>
        <w:bCs w:val="0"/>
        <w:i w:val="0"/>
        <w:iCs w:val="0"/>
        <w:caps w:val="0"/>
        <w:smallCaps w:val="0"/>
        <w:strike w:val="0"/>
        <w:dstrike w:val="0"/>
        <w:outline w:val="0"/>
        <w:emboss w:val="0"/>
        <w:imprint w:val="0"/>
        <w:spacing w:val="0"/>
        <w:w w:val="100"/>
        <w:kern w:val="0"/>
        <w:position w:val="0"/>
        <w:highlight w:val="none"/>
        <w:vertAlign w:val="baseline"/>
      </w:rPr>
    </w:lvl>
    <w:lvl w:ilvl="8" w:tplc="73C49EB8">
      <w:start w:val="1"/>
      <w:numFmt w:val="bullet"/>
      <w:lvlText w:val="▪"/>
      <w:lvlJc w:val="left"/>
      <w:pPr>
        <w:ind w:left="618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18693A55"/>
    <w:multiLevelType w:val="hybridMultilevel"/>
    <w:tmpl w:val="1642612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A3F2565"/>
    <w:multiLevelType w:val="hybridMultilevel"/>
    <w:tmpl w:val="B67C45BE"/>
    <w:styleLink w:val="ImportedStyle4"/>
    <w:lvl w:ilvl="0" w:tplc="0C2A2C70">
      <w:start w:val="1"/>
      <w:numFmt w:val="bullet"/>
      <w:lvlText w:val="•"/>
      <w:lvlJc w:val="left"/>
      <w:pPr>
        <w:ind w:left="426" w:hanging="360"/>
      </w:pPr>
      <w:rPr>
        <w:rFonts w:ascii="Comic Sans MS" w:eastAsia="Comic Sans MS" w:hAnsi="Comic Sans MS" w:cs="Comic Sans MS"/>
        <w:b w:val="0"/>
        <w:bCs w:val="0"/>
        <w:i w:val="0"/>
        <w:iCs w:val="0"/>
        <w:caps w:val="0"/>
        <w:smallCaps w:val="0"/>
        <w:strike w:val="0"/>
        <w:dstrike w:val="0"/>
        <w:outline w:val="0"/>
        <w:emboss w:val="0"/>
        <w:imprint w:val="0"/>
        <w:spacing w:val="0"/>
        <w:w w:val="100"/>
        <w:kern w:val="0"/>
        <w:position w:val="0"/>
        <w:highlight w:val="none"/>
        <w:vertAlign w:val="baseline"/>
      </w:rPr>
    </w:lvl>
    <w:lvl w:ilvl="1" w:tplc="1EF62B4C">
      <w:start w:val="1"/>
      <w:numFmt w:val="bullet"/>
      <w:lvlText w:val="o"/>
      <w:lvlJc w:val="left"/>
      <w:pPr>
        <w:ind w:left="1146" w:hanging="360"/>
      </w:pPr>
      <w:rPr>
        <w:rFonts w:ascii="Comic Sans MS" w:eastAsia="Comic Sans MS" w:hAnsi="Comic Sans MS" w:cs="Comic Sans MS"/>
        <w:b w:val="0"/>
        <w:bCs w:val="0"/>
        <w:i w:val="0"/>
        <w:iCs w:val="0"/>
        <w:caps w:val="0"/>
        <w:smallCaps w:val="0"/>
        <w:strike w:val="0"/>
        <w:dstrike w:val="0"/>
        <w:outline w:val="0"/>
        <w:emboss w:val="0"/>
        <w:imprint w:val="0"/>
        <w:spacing w:val="0"/>
        <w:w w:val="100"/>
        <w:kern w:val="0"/>
        <w:position w:val="0"/>
        <w:highlight w:val="none"/>
        <w:vertAlign w:val="baseline"/>
      </w:rPr>
    </w:lvl>
    <w:lvl w:ilvl="2" w:tplc="6950B7C6">
      <w:start w:val="1"/>
      <w:numFmt w:val="bullet"/>
      <w:lvlText w:val="▪"/>
      <w:lvlJc w:val="left"/>
      <w:pPr>
        <w:ind w:left="186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0621A7A">
      <w:start w:val="1"/>
      <w:numFmt w:val="bullet"/>
      <w:lvlText w:val="•"/>
      <w:lvlJc w:val="left"/>
      <w:pPr>
        <w:ind w:left="2586" w:hanging="360"/>
      </w:pPr>
      <w:rPr>
        <w:rFonts w:ascii="Comic Sans MS" w:eastAsia="Comic Sans MS" w:hAnsi="Comic Sans MS" w:cs="Comic Sans MS"/>
        <w:b w:val="0"/>
        <w:bCs w:val="0"/>
        <w:i w:val="0"/>
        <w:iCs w:val="0"/>
        <w:caps w:val="0"/>
        <w:smallCaps w:val="0"/>
        <w:strike w:val="0"/>
        <w:dstrike w:val="0"/>
        <w:outline w:val="0"/>
        <w:emboss w:val="0"/>
        <w:imprint w:val="0"/>
        <w:spacing w:val="0"/>
        <w:w w:val="100"/>
        <w:kern w:val="0"/>
        <w:position w:val="0"/>
        <w:highlight w:val="none"/>
        <w:vertAlign w:val="baseline"/>
      </w:rPr>
    </w:lvl>
    <w:lvl w:ilvl="4" w:tplc="170CA3CC">
      <w:start w:val="1"/>
      <w:numFmt w:val="bullet"/>
      <w:lvlText w:val="o"/>
      <w:lvlJc w:val="left"/>
      <w:pPr>
        <w:ind w:left="3306" w:hanging="360"/>
      </w:pPr>
      <w:rPr>
        <w:rFonts w:ascii="Comic Sans MS" w:eastAsia="Comic Sans MS" w:hAnsi="Comic Sans MS" w:cs="Comic Sans MS"/>
        <w:b w:val="0"/>
        <w:bCs w:val="0"/>
        <w:i w:val="0"/>
        <w:iCs w:val="0"/>
        <w:caps w:val="0"/>
        <w:smallCaps w:val="0"/>
        <w:strike w:val="0"/>
        <w:dstrike w:val="0"/>
        <w:outline w:val="0"/>
        <w:emboss w:val="0"/>
        <w:imprint w:val="0"/>
        <w:spacing w:val="0"/>
        <w:w w:val="100"/>
        <w:kern w:val="0"/>
        <w:position w:val="0"/>
        <w:highlight w:val="none"/>
        <w:vertAlign w:val="baseline"/>
      </w:rPr>
    </w:lvl>
    <w:lvl w:ilvl="5" w:tplc="6F3020CC">
      <w:start w:val="1"/>
      <w:numFmt w:val="bullet"/>
      <w:lvlText w:val="▪"/>
      <w:lvlJc w:val="left"/>
      <w:pPr>
        <w:ind w:left="402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E403338">
      <w:start w:val="1"/>
      <w:numFmt w:val="bullet"/>
      <w:lvlText w:val="•"/>
      <w:lvlJc w:val="left"/>
      <w:pPr>
        <w:ind w:left="4746" w:hanging="360"/>
      </w:pPr>
      <w:rPr>
        <w:rFonts w:ascii="Comic Sans MS" w:eastAsia="Comic Sans MS" w:hAnsi="Comic Sans MS" w:cs="Comic Sans MS"/>
        <w:b w:val="0"/>
        <w:bCs w:val="0"/>
        <w:i w:val="0"/>
        <w:iCs w:val="0"/>
        <w:caps w:val="0"/>
        <w:smallCaps w:val="0"/>
        <w:strike w:val="0"/>
        <w:dstrike w:val="0"/>
        <w:outline w:val="0"/>
        <w:emboss w:val="0"/>
        <w:imprint w:val="0"/>
        <w:spacing w:val="0"/>
        <w:w w:val="100"/>
        <w:kern w:val="0"/>
        <w:position w:val="0"/>
        <w:highlight w:val="none"/>
        <w:vertAlign w:val="baseline"/>
      </w:rPr>
    </w:lvl>
    <w:lvl w:ilvl="7" w:tplc="39FCC19E">
      <w:start w:val="1"/>
      <w:numFmt w:val="bullet"/>
      <w:lvlText w:val="o"/>
      <w:lvlJc w:val="left"/>
      <w:pPr>
        <w:ind w:left="5466" w:hanging="360"/>
      </w:pPr>
      <w:rPr>
        <w:rFonts w:ascii="Comic Sans MS" w:eastAsia="Comic Sans MS" w:hAnsi="Comic Sans MS" w:cs="Comic Sans MS"/>
        <w:b w:val="0"/>
        <w:bCs w:val="0"/>
        <w:i w:val="0"/>
        <w:iCs w:val="0"/>
        <w:caps w:val="0"/>
        <w:smallCaps w:val="0"/>
        <w:strike w:val="0"/>
        <w:dstrike w:val="0"/>
        <w:outline w:val="0"/>
        <w:emboss w:val="0"/>
        <w:imprint w:val="0"/>
        <w:spacing w:val="0"/>
        <w:w w:val="100"/>
        <w:kern w:val="0"/>
        <w:position w:val="0"/>
        <w:highlight w:val="none"/>
        <w:vertAlign w:val="baseline"/>
      </w:rPr>
    </w:lvl>
    <w:lvl w:ilvl="8" w:tplc="408A7722">
      <w:start w:val="1"/>
      <w:numFmt w:val="bullet"/>
      <w:lvlText w:val="▪"/>
      <w:lvlJc w:val="left"/>
      <w:pPr>
        <w:ind w:left="618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24657EAA"/>
    <w:multiLevelType w:val="hybridMultilevel"/>
    <w:tmpl w:val="70A61C54"/>
    <w:lvl w:ilvl="0" w:tplc="1C02C764">
      <w:start w:val="1"/>
      <w:numFmt w:val="lowerLetter"/>
      <w:pStyle w:val="Heading4"/>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E865436"/>
    <w:multiLevelType w:val="hybridMultilevel"/>
    <w:tmpl w:val="776CC93A"/>
    <w:numStyleLink w:val="ImportedStyle6"/>
  </w:abstractNum>
  <w:abstractNum w:abstractNumId="10" w15:restartNumberingAfterBreak="0">
    <w:nsid w:val="4B5C4303"/>
    <w:multiLevelType w:val="multilevel"/>
    <w:tmpl w:val="E4647FBE"/>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Style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5D3D24C8"/>
    <w:multiLevelType w:val="hybridMultilevel"/>
    <w:tmpl w:val="776CC93A"/>
    <w:styleLink w:val="ImportedStyle6"/>
    <w:lvl w:ilvl="0" w:tplc="4BC08F7C">
      <w:start w:val="1"/>
      <w:numFmt w:val="bullet"/>
      <w:lvlText w:val="•"/>
      <w:lvlJc w:val="left"/>
      <w:pPr>
        <w:tabs>
          <w:tab w:val="left" w:pos="1080"/>
        </w:tabs>
        <w:ind w:left="709" w:hanging="425"/>
      </w:pPr>
      <w:rPr>
        <w:rFonts w:ascii="Comic Sans MS" w:eastAsia="Comic Sans MS" w:hAnsi="Comic Sans MS" w:cs="Comic Sans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0B6C8458">
      <w:start w:val="1"/>
      <w:numFmt w:val="bullet"/>
      <w:lvlText w:val="o"/>
      <w:lvlJc w:val="left"/>
      <w:pPr>
        <w:tabs>
          <w:tab w:val="left" w:pos="1080"/>
        </w:tabs>
        <w:ind w:left="1429" w:hanging="425"/>
      </w:pPr>
      <w:rPr>
        <w:rFonts w:ascii="Comic Sans MS" w:eastAsia="Comic Sans MS" w:hAnsi="Comic Sans MS" w:cs="Comic Sans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A2CC1AF6">
      <w:start w:val="1"/>
      <w:numFmt w:val="bullet"/>
      <w:lvlText w:val="▪"/>
      <w:lvlJc w:val="left"/>
      <w:pPr>
        <w:tabs>
          <w:tab w:val="left" w:pos="1080"/>
        </w:tabs>
        <w:ind w:left="2149" w:hanging="425"/>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9732DA7A">
      <w:start w:val="1"/>
      <w:numFmt w:val="bullet"/>
      <w:lvlText w:val="•"/>
      <w:lvlJc w:val="left"/>
      <w:pPr>
        <w:tabs>
          <w:tab w:val="left" w:pos="1080"/>
        </w:tabs>
        <w:ind w:left="2869" w:hanging="425"/>
      </w:pPr>
      <w:rPr>
        <w:rFonts w:ascii="Comic Sans MS" w:eastAsia="Comic Sans MS" w:hAnsi="Comic Sans MS" w:cs="Comic Sans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FE18718A">
      <w:start w:val="1"/>
      <w:numFmt w:val="bullet"/>
      <w:lvlText w:val="o"/>
      <w:lvlJc w:val="left"/>
      <w:pPr>
        <w:tabs>
          <w:tab w:val="left" w:pos="1080"/>
        </w:tabs>
        <w:ind w:left="3589" w:hanging="425"/>
      </w:pPr>
      <w:rPr>
        <w:rFonts w:ascii="Comic Sans MS" w:eastAsia="Comic Sans MS" w:hAnsi="Comic Sans MS" w:cs="Comic Sans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2F289C9C">
      <w:start w:val="1"/>
      <w:numFmt w:val="bullet"/>
      <w:lvlText w:val="▪"/>
      <w:lvlJc w:val="left"/>
      <w:pPr>
        <w:tabs>
          <w:tab w:val="left" w:pos="1080"/>
        </w:tabs>
        <w:ind w:left="4309" w:hanging="425"/>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8C9846BA">
      <w:start w:val="1"/>
      <w:numFmt w:val="bullet"/>
      <w:lvlText w:val="•"/>
      <w:lvlJc w:val="left"/>
      <w:pPr>
        <w:tabs>
          <w:tab w:val="left" w:pos="1080"/>
        </w:tabs>
        <w:ind w:left="5029" w:hanging="425"/>
      </w:pPr>
      <w:rPr>
        <w:rFonts w:ascii="Comic Sans MS" w:eastAsia="Comic Sans MS" w:hAnsi="Comic Sans MS" w:cs="Comic Sans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A7E0B288">
      <w:start w:val="1"/>
      <w:numFmt w:val="bullet"/>
      <w:lvlText w:val="o"/>
      <w:lvlJc w:val="left"/>
      <w:pPr>
        <w:tabs>
          <w:tab w:val="left" w:pos="1080"/>
        </w:tabs>
        <w:ind w:left="5749" w:hanging="425"/>
      </w:pPr>
      <w:rPr>
        <w:rFonts w:ascii="Comic Sans MS" w:eastAsia="Comic Sans MS" w:hAnsi="Comic Sans MS" w:cs="Comic Sans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874869D0">
      <w:start w:val="1"/>
      <w:numFmt w:val="bullet"/>
      <w:lvlText w:val="▪"/>
      <w:lvlJc w:val="left"/>
      <w:pPr>
        <w:tabs>
          <w:tab w:val="left" w:pos="1080"/>
        </w:tabs>
        <w:ind w:left="6469" w:hanging="425"/>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2" w15:restartNumberingAfterBreak="0">
    <w:nsid w:val="5DB411BE"/>
    <w:multiLevelType w:val="hybridMultilevel"/>
    <w:tmpl w:val="A84E63A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7F0161B"/>
    <w:multiLevelType w:val="hybridMultilevel"/>
    <w:tmpl w:val="78502270"/>
    <w:numStyleLink w:val="ImportedStyle7"/>
  </w:abstractNum>
  <w:abstractNum w:abstractNumId="14" w15:restartNumberingAfterBreak="0">
    <w:nsid w:val="7B523ACC"/>
    <w:multiLevelType w:val="hybridMultilevel"/>
    <w:tmpl w:val="02ACDC0E"/>
    <w:lvl w:ilvl="0" w:tplc="B8A2A4EA">
      <w:start w:val="1"/>
      <w:numFmt w:val="decimal"/>
      <w:pStyle w:val="TemporaryNotes"/>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0"/>
  </w:num>
  <w:num w:numId="2">
    <w:abstractNumId w:val="10"/>
    <w:lvlOverride w:ilvl="0">
      <w:lvl w:ilvl="0">
        <w:start w:val="1"/>
        <w:numFmt w:val="decimal"/>
        <w:pStyle w:val="Heading1"/>
        <w:lvlText w:val="%1."/>
        <w:lvlJc w:val="left"/>
        <w:pPr>
          <w:ind w:left="360" w:hanging="360"/>
        </w:pPr>
        <w:rPr>
          <w:rFonts w:hint="default"/>
        </w:rPr>
      </w:lvl>
    </w:lvlOverride>
    <w:lvlOverride w:ilvl="1">
      <w:lvl w:ilvl="1">
        <w:start w:val="1"/>
        <w:numFmt w:val="decimal"/>
        <w:pStyle w:val="Heading2"/>
        <w:lvlText w:val="%1.%2."/>
        <w:lvlJc w:val="left"/>
        <w:pPr>
          <w:ind w:left="792" w:hanging="792"/>
        </w:pPr>
        <w:rPr>
          <w:rFonts w:hint="default"/>
        </w:rPr>
      </w:lvl>
    </w:lvlOverride>
    <w:lvlOverride w:ilvl="2">
      <w:lvl w:ilvl="2">
        <w:start w:val="1"/>
        <w:numFmt w:val="decimal"/>
        <w:pStyle w:val="Style3"/>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
    <w:abstractNumId w:val="1"/>
  </w:num>
  <w:num w:numId="4">
    <w:abstractNumId w:val="3"/>
  </w:num>
  <w:num w:numId="5">
    <w:abstractNumId w:val="14"/>
  </w:num>
  <w:num w:numId="6">
    <w:abstractNumId w:val="6"/>
  </w:num>
  <w:num w:numId="7">
    <w:abstractNumId w:val="4"/>
  </w:num>
  <w:num w:numId="8">
    <w:abstractNumId w:val="12"/>
  </w:num>
  <w:num w:numId="9">
    <w:abstractNumId w:val="8"/>
  </w:num>
  <w:num w:numId="10">
    <w:abstractNumId w:val="0"/>
  </w:num>
  <w:num w:numId="11">
    <w:abstractNumId w:val="7"/>
  </w:num>
  <w:num w:numId="12">
    <w:abstractNumId w:val="5"/>
  </w:num>
  <w:num w:numId="13">
    <w:abstractNumId w:val="11"/>
  </w:num>
  <w:num w:numId="14">
    <w:abstractNumId w:val="9"/>
  </w:num>
  <w:num w:numId="15">
    <w:abstractNumId w:val="2"/>
  </w:num>
  <w:num w:numId="16">
    <w:abstractNumId w:val="13"/>
  </w:num>
  <w:num w:numId="17">
    <w:abstractNumId w:val="13"/>
    <w:lvlOverride w:ilvl="0">
      <w:lvl w:ilvl="0" w:tplc="04FA4AC8">
        <w:start w:val="1"/>
        <w:numFmt w:val="bullet"/>
        <w:lvlText w:val="•"/>
        <w:lvlJc w:val="left"/>
        <w:pPr>
          <w:ind w:left="644" w:hanging="360"/>
        </w:pPr>
        <w:rPr>
          <w:rFonts w:ascii="Comic Sans MS" w:eastAsia="Comic Sans MS" w:hAnsi="Comic Sans MS" w:cs="Comic Sans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3F6A5628">
        <w:start w:val="1"/>
        <w:numFmt w:val="bullet"/>
        <w:lvlText w:val="o"/>
        <w:lvlJc w:val="left"/>
        <w:pPr>
          <w:ind w:left="1364" w:hanging="360"/>
        </w:pPr>
        <w:rPr>
          <w:rFonts w:ascii="Comic Sans MS" w:eastAsia="Comic Sans MS" w:hAnsi="Comic Sans MS" w:cs="Comic Sans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CA9A09E2">
        <w:start w:val="1"/>
        <w:numFmt w:val="bullet"/>
        <w:lvlText w:val="▪"/>
        <w:lvlJc w:val="left"/>
        <w:pPr>
          <w:ind w:left="208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962A4738">
        <w:start w:val="1"/>
        <w:numFmt w:val="bullet"/>
        <w:lvlText w:val="•"/>
        <w:lvlJc w:val="left"/>
        <w:pPr>
          <w:ind w:left="2804" w:hanging="360"/>
        </w:pPr>
        <w:rPr>
          <w:rFonts w:ascii="Comic Sans MS" w:eastAsia="Comic Sans MS" w:hAnsi="Comic Sans MS" w:cs="Comic Sans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A330E31E">
        <w:start w:val="1"/>
        <w:numFmt w:val="bullet"/>
        <w:lvlText w:val="o"/>
        <w:lvlJc w:val="left"/>
        <w:pPr>
          <w:ind w:left="3524" w:hanging="360"/>
        </w:pPr>
        <w:rPr>
          <w:rFonts w:ascii="Comic Sans MS" w:eastAsia="Comic Sans MS" w:hAnsi="Comic Sans MS" w:cs="Comic Sans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7AF22628">
        <w:start w:val="1"/>
        <w:numFmt w:val="bullet"/>
        <w:lvlText w:val="▪"/>
        <w:lvlJc w:val="left"/>
        <w:pPr>
          <w:ind w:left="424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34B44962">
        <w:start w:val="1"/>
        <w:numFmt w:val="bullet"/>
        <w:lvlText w:val="•"/>
        <w:lvlJc w:val="left"/>
        <w:pPr>
          <w:ind w:left="4964" w:hanging="360"/>
        </w:pPr>
        <w:rPr>
          <w:rFonts w:ascii="Comic Sans MS" w:eastAsia="Comic Sans MS" w:hAnsi="Comic Sans MS" w:cs="Comic Sans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AD90D894">
        <w:start w:val="1"/>
        <w:numFmt w:val="bullet"/>
        <w:lvlText w:val="o"/>
        <w:lvlJc w:val="left"/>
        <w:pPr>
          <w:ind w:left="5684" w:hanging="360"/>
        </w:pPr>
        <w:rPr>
          <w:rFonts w:ascii="Comic Sans MS" w:eastAsia="Comic Sans MS" w:hAnsi="Comic Sans MS" w:cs="Comic Sans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4CF00FF4">
        <w:start w:val="1"/>
        <w:numFmt w:val="bullet"/>
        <w:lvlText w:val="▪"/>
        <w:lvlJc w:val="left"/>
        <w:pPr>
          <w:ind w:left="640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revisionView w:inkAnnotations="0"/>
  <w:defaultTabStop w:val="72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5EF6"/>
    <w:rsid w:val="0001474C"/>
    <w:rsid w:val="000D443E"/>
    <w:rsid w:val="000D44C4"/>
    <w:rsid w:val="000E623C"/>
    <w:rsid w:val="0012224F"/>
    <w:rsid w:val="001255FB"/>
    <w:rsid w:val="00130A27"/>
    <w:rsid w:val="00144857"/>
    <w:rsid w:val="00166144"/>
    <w:rsid w:val="001A7881"/>
    <w:rsid w:val="001B0B61"/>
    <w:rsid w:val="001B5D00"/>
    <w:rsid w:val="001E5730"/>
    <w:rsid w:val="001E6CAF"/>
    <w:rsid w:val="001F3233"/>
    <w:rsid w:val="002005C0"/>
    <w:rsid w:val="002059CB"/>
    <w:rsid w:val="002578D6"/>
    <w:rsid w:val="0026351F"/>
    <w:rsid w:val="00264034"/>
    <w:rsid w:val="002862D6"/>
    <w:rsid w:val="00391B24"/>
    <w:rsid w:val="003B195A"/>
    <w:rsid w:val="003B34BD"/>
    <w:rsid w:val="003B68DA"/>
    <w:rsid w:val="003C7C79"/>
    <w:rsid w:val="003D0AD8"/>
    <w:rsid w:val="003F3932"/>
    <w:rsid w:val="00406F7F"/>
    <w:rsid w:val="00427684"/>
    <w:rsid w:val="00441A3F"/>
    <w:rsid w:val="00490F8B"/>
    <w:rsid w:val="004954C9"/>
    <w:rsid w:val="004E337B"/>
    <w:rsid w:val="004F70A5"/>
    <w:rsid w:val="00515EF6"/>
    <w:rsid w:val="005251C1"/>
    <w:rsid w:val="005362EF"/>
    <w:rsid w:val="0054142E"/>
    <w:rsid w:val="00555B89"/>
    <w:rsid w:val="00560D3E"/>
    <w:rsid w:val="0057414D"/>
    <w:rsid w:val="005C7D49"/>
    <w:rsid w:val="005E4599"/>
    <w:rsid w:val="005F21E7"/>
    <w:rsid w:val="0063230D"/>
    <w:rsid w:val="00644CC5"/>
    <w:rsid w:val="0066079B"/>
    <w:rsid w:val="00693078"/>
    <w:rsid w:val="0069712D"/>
    <w:rsid w:val="006A22B5"/>
    <w:rsid w:val="006B4F17"/>
    <w:rsid w:val="006C3772"/>
    <w:rsid w:val="006D1397"/>
    <w:rsid w:val="006E4B39"/>
    <w:rsid w:val="006E682B"/>
    <w:rsid w:val="00722650"/>
    <w:rsid w:val="00784747"/>
    <w:rsid w:val="007A2A4A"/>
    <w:rsid w:val="007F6302"/>
    <w:rsid w:val="00800AE1"/>
    <w:rsid w:val="008144CC"/>
    <w:rsid w:val="00821632"/>
    <w:rsid w:val="008562C5"/>
    <w:rsid w:val="0086274E"/>
    <w:rsid w:val="00867BC7"/>
    <w:rsid w:val="008A2A7E"/>
    <w:rsid w:val="008C1E09"/>
    <w:rsid w:val="008D43D1"/>
    <w:rsid w:val="00925937"/>
    <w:rsid w:val="009520A8"/>
    <w:rsid w:val="00955A90"/>
    <w:rsid w:val="009758AB"/>
    <w:rsid w:val="00996DF3"/>
    <w:rsid w:val="009A598B"/>
    <w:rsid w:val="009B653B"/>
    <w:rsid w:val="009C6D7D"/>
    <w:rsid w:val="00A03DED"/>
    <w:rsid w:val="00A164B5"/>
    <w:rsid w:val="00A34DBC"/>
    <w:rsid w:val="00AD2E89"/>
    <w:rsid w:val="00AD638D"/>
    <w:rsid w:val="00AE3B79"/>
    <w:rsid w:val="00B14F19"/>
    <w:rsid w:val="00B15753"/>
    <w:rsid w:val="00B23171"/>
    <w:rsid w:val="00B338FD"/>
    <w:rsid w:val="00B81D78"/>
    <w:rsid w:val="00B920D0"/>
    <w:rsid w:val="00BB64CF"/>
    <w:rsid w:val="00BD3D7C"/>
    <w:rsid w:val="00BF614F"/>
    <w:rsid w:val="00C178ED"/>
    <w:rsid w:val="00C70D6E"/>
    <w:rsid w:val="00CB1DB7"/>
    <w:rsid w:val="00CE03C7"/>
    <w:rsid w:val="00D02884"/>
    <w:rsid w:val="00D10AFA"/>
    <w:rsid w:val="00D33CED"/>
    <w:rsid w:val="00D35281"/>
    <w:rsid w:val="00D410F7"/>
    <w:rsid w:val="00D417EC"/>
    <w:rsid w:val="00D43198"/>
    <w:rsid w:val="00D74A01"/>
    <w:rsid w:val="00DA6DBE"/>
    <w:rsid w:val="00DF7E24"/>
    <w:rsid w:val="00E02CD0"/>
    <w:rsid w:val="00E52F3B"/>
    <w:rsid w:val="00E7409E"/>
    <w:rsid w:val="00E80548"/>
    <w:rsid w:val="00EB31FC"/>
    <w:rsid w:val="00EE305B"/>
    <w:rsid w:val="00EF3A82"/>
    <w:rsid w:val="00EF446A"/>
    <w:rsid w:val="00EF6790"/>
    <w:rsid w:val="00F12CC5"/>
    <w:rsid w:val="00F1679D"/>
    <w:rsid w:val="00F26936"/>
    <w:rsid w:val="00F57BA2"/>
    <w:rsid w:val="00F9794F"/>
    <w:rsid w:val="00FB53B5"/>
    <w:rsid w:val="00FD3003"/>
    <w:rsid w:val="00FE12E3"/>
    <w:rsid w:val="00FF24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C2AD14"/>
  <w15:docId w15:val="{7EF1B171-9361-44E3-B8C4-FAF2D55A7F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4"/>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6DBE"/>
    <w:pPr>
      <w:spacing w:after="120" w:line="240" w:lineRule="auto"/>
      <w:jc w:val="both"/>
    </w:pPr>
    <w:rPr>
      <w:rFonts w:ascii="Arial" w:eastAsia="Times New Roman" w:hAnsi="Arial"/>
      <w:sz w:val="24"/>
      <w:szCs w:val="24"/>
      <w:lang w:eastAsia="en-US"/>
    </w:rPr>
  </w:style>
  <w:style w:type="paragraph" w:styleId="Heading1">
    <w:name w:val="heading 1"/>
    <w:basedOn w:val="Normal"/>
    <w:next w:val="Normal"/>
    <w:link w:val="Heading1Char"/>
    <w:uiPriority w:val="1"/>
    <w:qFormat/>
    <w:rsid w:val="00560D3E"/>
    <w:pPr>
      <w:widowControl w:val="0"/>
      <w:numPr>
        <w:numId w:val="1"/>
      </w:numPr>
      <w:spacing w:before="240"/>
      <w:ind w:left="851" w:hanging="851"/>
      <w:outlineLvl w:val="0"/>
    </w:pPr>
    <w:rPr>
      <w:rFonts w:cstheme="majorBidi"/>
      <w:b/>
      <w:bCs/>
    </w:rPr>
  </w:style>
  <w:style w:type="paragraph" w:styleId="Heading2">
    <w:name w:val="heading 2"/>
    <w:basedOn w:val="Normal"/>
    <w:next w:val="Normal"/>
    <w:link w:val="Heading2Char"/>
    <w:uiPriority w:val="1"/>
    <w:unhideWhenUsed/>
    <w:qFormat/>
    <w:rsid w:val="00F9794F"/>
    <w:pPr>
      <w:widowControl w:val="0"/>
      <w:numPr>
        <w:ilvl w:val="1"/>
        <w:numId w:val="2"/>
      </w:numPr>
      <w:tabs>
        <w:tab w:val="num" w:pos="360"/>
      </w:tabs>
      <w:spacing w:before="240"/>
      <w:ind w:left="851" w:hanging="851"/>
      <w:outlineLvl w:val="1"/>
    </w:pPr>
    <w:rPr>
      <w:b/>
    </w:rPr>
  </w:style>
  <w:style w:type="paragraph" w:styleId="Heading3">
    <w:name w:val="heading 3"/>
    <w:basedOn w:val="Style3"/>
    <w:link w:val="Heading3Char"/>
    <w:uiPriority w:val="9"/>
    <w:unhideWhenUsed/>
    <w:qFormat/>
    <w:rsid w:val="00F9794F"/>
    <w:pPr>
      <w:ind w:left="851" w:hanging="851"/>
      <w:outlineLvl w:val="2"/>
    </w:pPr>
    <w:rPr>
      <w:b w:val="0"/>
    </w:rPr>
  </w:style>
  <w:style w:type="paragraph" w:styleId="Heading4">
    <w:name w:val="heading 4"/>
    <w:basedOn w:val="Heading3"/>
    <w:next w:val="Normal"/>
    <w:link w:val="Heading4Char"/>
    <w:uiPriority w:val="9"/>
    <w:unhideWhenUsed/>
    <w:qFormat/>
    <w:rsid w:val="00FB53B5"/>
    <w:pPr>
      <w:numPr>
        <w:ilvl w:val="0"/>
        <w:numId w:val="9"/>
      </w:numPr>
      <w:ind w:left="1276" w:hanging="425"/>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qFormat/>
    <w:rsid w:val="00555B89"/>
    <w:pPr>
      <w:tabs>
        <w:tab w:val="center" w:pos="4513"/>
        <w:tab w:val="right" w:pos="9026"/>
      </w:tabs>
      <w:spacing w:after="0"/>
    </w:pPr>
    <w:rPr>
      <w:rFonts w:cs="Times New Roman"/>
      <w:sz w:val="20"/>
    </w:rPr>
  </w:style>
  <w:style w:type="character" w:customStyle="1" w:styleId="HeaderChar">
    <w:name w:val="Header Char"/>
    <w:basedOn w:val="DefaultParagraphFont"/>
    <w:link w:val="Header"/>
    <w:uiPriority w:val="99"/>
    <w:rsid w:val="00555B89"/>
    <w:rPr>
      <w:rFonts w:ascii="Arial" w:eastAsia="Times New Roman" w:hAnsi="Arial" w:cs="Times New Roman"/>
      <w:sz w:val="20"/>
      <w:szCs w:val="24"/>
      <w:lang w:eastAsia="en-US"/>
    </w:rPr>
  </w:style>
  <w:style w:type="paragraph" w:styleId="Footer">
    <w:name w:val="footer"/>
    <w:basedOn w:val="Normal"/>
    <w:link w:val="FooterChar"/>
    <w:uiPriority w:val="99"/>
    <w:unhideWhenUsed/>
    <w:qFormat/>
    <w:rsid w:val="00555B89"/>
    <w:pPr>
      <w:spacing w:after="0"/>
    </w:pPr>
    <w:rPr>
      <w:sz w:val="18"/>
      <w:szCs w:val="18"/>
    </w:rPr>
  </w:style>
  <w:style w:type="character" w:customStyle="1" w:styleId="FooterChar">
    <w:name w:val="Footer Char"/>
    <w:basedOn w:val="DefaultParagraphFont"/>
    <w:link w:val="Footer"/>
    <w:uiPriority w:val="99"/>
    <w:rsid w:val="00555B89"/>
    <w:rPr>
      <w:rFonts w:ascii="Arial" w:eastAsia="Times New Roman" w:hAnsi="Arial"/>
      <w:sz w:val="18"/>
      <w:szCs w:val="18"/>
      <w:lang w:eastAsia="en-US"/>
    </w:rPr>
  </w:style>
  <w:style w:type="table" w:styleId="TableGrid">
    <w:name w:val="Table Grid"/>
    <w:basedOn w:val="TableNormal"/>
    <w:uiPriority w:val="59"/>
    <w:rsid w:val="005362EF"/>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1"/>
    <w:rsid w:val="00560D3E"/>
    <w:rPr>
      <w:rFonts w:ascii="Arial" w:eastAsia="Times New Roman" w:hAnsi="Arial" w:cstheme="majorBidi"/>
      <w:b/>
      <w:bCs/>
      <w:sz w:val="24"/>
      <w:szCs w:val="24"/>
      <w:lang w:eastAsia="en-US"/>
    </w:rPr>
  </w:style>
  <w:style w:type="paragraph" w:styleId="ListParagraph">
    <w:name w:val="List Paragraph"/>
    <w:basedOn w:val="Normal"/>
    <w:qFormat/>
    <w:rsid w:val="00555B89"/>
    <w:pPr>
      <w:ind w:left="720"/>
      <w:contextualSpacing/>
    </w:pPr>
  </w:style>
  <w:style w:type="character" w:customStyle="1" w:styleId="Heading2Char">
    <w:name w:val="Heading 2 Char"/>
    <w:basedOn w:val="DefaultParagraphFont"/>
    <w:link w:val="Heading2"/>
    <w:uiPriority w:val="1"/>
    <w:rsid w:val="00F9794F"/>
    <w:rPr>
      <w:rFonts w:ascii="Arial" w:eastAsia="Times New Roman" w:hAnsi="Arial"/>
      <w:b/>
      <w:sz w:val="24"/>
      <w:szCs w:val="24"/>
      <w:lang w:eastAsia="en-US"/>
    </w:rPr>
  </w:style>
  <w:style w:type="paragraph" w:styleId="TOC2">
    <w:name w:val="toc 2"/>
    <w:basedOn w:val="Normal"/>
    <w:next w:val="Normal"/>
    <w:autoRedefine/>
    <w:uiPriority w:val="39"/>
    <w:unhideWhenUsed/>
    <w:rsid w:val="00E7409E"/>
    <w:pPr>
      <w:tabs>
        <w:tab w:val="right" w:leader="dot" w:pos="9016"/>
      </w:tabs>
      <w:spacing w:after="0"/>
      <w:ind w:left="238"/>
    </w:pPr>
    <w:rPr>
      <w:rFonts w:asciiTheme="minorHAnsi" w:hAnsiTheme="minorHAnsi"/>
      <w:iCs/>
      <w:noProof/>
      <w:sz w:val="20"/>
      <w:szCs w:val="20"/>
    </w:rPr>
  </w:style>
  <w:style w:type="character" w:styleId="Hyperlink">
    <w:name w:val="Hyperlink"/>
    <w:basedOn w:val="DefaultParagraphFont"/>
    <w:uiPriority w:val="99"/>
    <w:unhideWhenUsed/>
    <w:rsid w:val="00166144"/>
    <w:rPr>
      <w:color w:val="0000FF" w:themeColor="hyperlink"/>
      <w:u w:val="single"/>
    </w:rPr>
  </w:style>
  <w:style w:type="paragraph" w:styleId="Title">
    <w:name w:val="Title"/>
    <w:basedOn w:val="Normal"/>
    <w:next w:val="Normal"/>
    <w:link w:val="TitleChar"/>
    <w:uiPriority w:val="4"/>
    <w:qFormat/>
    <w:rsid w:val="00555B89"/>
    <w:pPr>
      <w:jc w:val="center"/>
    </w:pPr>
    <w:rPr>
      <w:sz w:val="72"/>
      <w:szCs w:val="72"/>
    </w:rPr>
  </w:style>
  <w:style w:type="character" w:customStyle="1" w:styleId="TitleChar">
    <w:name w:val="Title Char"/>
    <w:basedOn w:val="DefaultParagraphFont"/>
    <w:link w:val="Title"/>
    <w:uiPriority w:val="4"/>
    <w:rsid w:val="00555B89"/>
    <w:rPr>
      <w:rFonts w:ascii="Arial" w:eastAsia="Times New Roman" w:hAnsi="Arial"/>
      <w:sz w:val="72"/>
      <w:szCs w:val="72"/>
      <w:lang w:eastAsia="en-US"/>
    </w:rPr>
  </w:style>
  <w:style w:type="character" w:styleId="PlaceholderText">
    <w:name w:val="Placeholder Text"/>
    <w:basedOn w:val="DefaultParagraphFont"/>
    <w:uiPriority w:val="99"/>
    <w:semiHidden/>
    <w:rsid w:val="00FE12E3"/>
    <w:rPr>
      <w:color w:val="808080"/>
    </w:rPr>
  </w:style>
  <w:style w:type="paragraph" w:styleId="BalloonText">
    <w:name w:val="Balloon Text"/>
    <w:basedOn w:val="Normal"/>
    <w:link w:val="BalloonTextChar"/>
    <w:uiPriority w:val="99"/>
    <w:semiHidden/>
    <w:unhideWhenUsed/>
    <w:rsid w:val="00FE12E3"/>
    <w:rPr>
      <w:rFonts w:ascii="Tahoma" w:hAnsi="Tahoma" w:cs="Tahoma"/>
      <w:sz w:val="16"/>
      <w:szCs w:val="16"/>
    </w:rPr>
  </w:style>
  <w:style w:type="character" w:customStyle="1" w:styleId="BalloonTextChar">
    <w:name w:val="Balloon Text Char"/>
    <w:basedOn w:val="DefaultParagraphFont"/>
    <w:link w:val="BalloonText"/>
    <w:uiPriority w:val="99"/>
    <w:semiHidden/>
    <w:rsid w:val="00FE12E3"/>
    <w:rPr>
      <w:rFonts w:ascii="Tahoma" w:eastAsia="Times New Roman" w:hAnsi="Tahoma" w:cs="Tahoma"/>
      <w:sz w:val="16"/>
      <w:szCs w:val="16"/>
      <w:lang w:eastAsia="en-US"/>
    </w:rPr>
  </w:style>
  <w:style w:type="paragraph" w:customStyle="1" w:styleId="Bullet1">
    <w:name w:val="Bullet 1"/>
    <w:basedOn w:val="Normal"/>
    <w:uiPriority w:val="3"/>
    <w:qFormat/>
    <w:rsid w:val="00555B89"/>
    <w:pPr>
      <w:numPr>
        <w:ilvl w:val="1"/>
        <w:numId w:val="3"/>
      </w:numPr>
      <w:ind w:left="1440" w:hanging="720"/>
    </w:pPr>
    <w:rPr>
      <w:rFonts w:cs="Arial"/>
    </w:rPr>
  </w:style>
  <w:style w:type="paragraph" w:customStyle="1" w:styleId="Bullet2">
    <w:name w:val="Bullet 2"/>
    <w:basedOn w:val="ListParagraph"/>
    <w:uiPriority w:val="3"/>
    <w:qFormat/>
    <w:rsid w:val="00555B89"/>
    <w:pPr>
      <w:numPr>
        <w:numId w:val="4"/>
      </w:numPr>
      <w:ind w:left="2410" w:hanging="851"/>
    </w:pPr>
  </w:style>
  <w:style w:type="paragraph" w:customStyle="1" w:styleId="BodyStyle">
    <w:name w:val="Body Style"/>
    <w:basedOn w:val="Normal"/>
    <w:autoRedefine/>
    <w:qFormat/>
    <w:rsid w:val="003B68DA"/>
    <w:pPr>
      <w:keepNext/>
      <w:keepLines/>
      <w:widowControl w:val="0"/>
      <w:spacing w:before="120"/>
      <w:ind w:firstLine="567"/>
    </w:pPr>
    <w:rPr>
      <w:b/>
      <w:bCs/>
    </w:rPr>
  </w:style>
  <w:style w:type="paragraph" w:styleId="BodyText">
    <w:name w:val="Body Text"/>
    <w:basedOn w:val="Normal"/>
    <w:link w:val="BodyTextChar"/>
    <w:uiPriority w:val="99"/>
    <w:semiHidden/>
    <w:unhideWhenUsed/>
    <w:qFormat/>
    <w:rsid w:val="00C178ED"/>
    <w:rPr>
      <w:rFonts w:ascii="Comic Sans MS" w:hAnsi="Comic Sans MS"/>
    </w:rPr>
  </w:style>
  <w:style w:type="character" w:customStyle="1" w:styleId="BodyTextChar">
    <w:name w:val="Body Text Char"/>
    <w:basedOn w:val="DefaultParagraphFont"/>
    <w:link w:val="BodyText"/>
    <w:uiPriority w:val="99"/>
    <w:semiHidden/>
    <w:rsid w:val="00C178ED"/>
    <w:rPr>
      <w:rFonts w:ascii="Comic Sans MS" w:eastAsia="Times New Roman" w:hAnsi="Comic Sans MS"/>
      <w:sz w:val="24"/>
      <w:szCs w:val="24"/>
      <w:lang w:eastAsia="en-US"/>
    </w:rPr>
  </w:style>
  <w:style w:type="paragraph" w:styleId="Subtitle">
    <w:name w:val="Subtitle"/>
    <w:basedOn w:val="Normal"/>
    <w:next w:val="Normal"/>
    <w:link w:val="SubtitleChar"/>
    <w:uiPriority w:val="11"/>
    <w:qFormat/>
    <w:rsid w:val="00555B89"/>
  </w:style>
  <w:style w:type="character" w:customStyle="1" w:styleId="SubtitleChar">
    <w:name w:val="Subtitle Char"/>
    <w:basedOn w:val="DefaultParagraphFont"/>
    <w:link w:val="Subtitle"/>
    <w:uiPriority w:val="11"/>
    <w:rsid w:val="00555B89"/>
    <w:rPr>
      <w:rFonts w:ascii="Arial" w:eastAsia="Times New Roman" w:hAnsi="Arial"/>
      <w:sz w:val="24"/>
      <w:szCs w:val="24"/>
      <w:lang w:eastAsia="en-US"/>
    </w:rPr>
  </w:style>
  <w:style w:type="paragraph" w:customStyle="1" w:styleId="SchoolName">
    <w:name w:val="School Name"/>
    <w:basedOn w:val="Normal"/>
    <w:link w:val="SchoolNameChar"/>
    <w:uiPriority w:val="4"/>
    <w:rsid w:val="00D74A01"/>
    <w:pPr>
      <w:jc w:val="center"/>
    </w:pPr>
    <w:rPr>
      <w:rFonts w:ascii="Comic Sans MS" w:hAnsi="Comic Sans MS"/>
      <w:sz w:val="40"/>
      <w:szCs w:val="40"/>
    </w:rPr>
  </w:style>
  <w:style w:type="character" w:customStyle="1" w:styleId="SchoolNameChar">
    <w:name w:val="School Name Char"/>
    <w:basedOn w:val="DefaultParagraphFont"/>
    <w:link w:val="SchoolName"/>
    <w:uiPriority w:val="4"/>
    <w:rsid w:val="00406F7F"/>
    <w:rPr>
      <w:rFonts w:ascii="Comic Sans MS" w:eastAsia="Times New Roman" w:hAnsi="Comic Sans MS"/>
      <w:sz w:val="40"/>
      <w:szCs w:val="40"/>
      <w:lang w:eastAsia="en-US"/>
    </w:rPr>
  </w:style>
  <w:style w:type="paragraph" w:customStyle="1" w:styleId="SignOff">
    <w:name w:val="Sign Off"/>
    <w:basedOn w:val="Normal"/>
    <w:qFormat/>
    <w:rsid w:val="00555B89"/>
    <w:pPr>
      <w:tabs>
        <w:tab w:val="left" w:leader="dot" w:pos="3544"/>
      </w:tabs>
      <w:spacing w:after="240"/>
    </w:pPr>
  </w:style>
  <w:style w:type="paragraph" w:customStyle="1" w:styleId="TitlePage">
    <w:name w:val="Title Page"/>
    <w:basedOn w:val="Normal"/>
    <w:qFormat/>
    <w:rsid w:val="00555B89"/>
    <w:pPr>
      <w:spacing w:after="0"/>
    </w:pPr>
  </w:style>
  <w:style w:type="paragraph" w:styleId="TOC1">
    <w:name w:val="toc 1"/>
    <w:basedOn w:val="Normal"/>
    <w:next w:val="Normal"/>
    <w:autoRedefine/>
    <w:uiPriority w:val="39"/>
    <w:unhideWhenUsed/>
    <w:rsid w:val="00DF7E24"/>
    <w:pPr>
      <w:tabs>
        <w:tab w:val="left" w:pos="480"/>
        <w:tab w:val="right" w:leader="dot" w:pos="9016"/>
      </w:tabs>
      <w:spacing w:before="240"/>
    </w:pPr>
    <w:rPr>
      <w:rFonts w:asciiTheme="minorHAnsi" w:hAnsiTheme="minorHAnsi"/>
      <w:bCs/>
      <w:noProof/>
      <w:sz w:val="20"/>
      <w:szCs w:val="20"/>
    </w:rPr>
  </w:style>
  <w:style w:type="paragraph" w:styleId="TOC3">
    <w:name w:val="toc 3"/>
    <w:basedOn w:val="Normal"/>
    <w:next w:val="Normal"/>
    <w:autoRedefine/>
    <w:uiPriority w:val="39"/>
    <w:unhideWhenUsed/>
    <w:rsid w:val="00DF7E24"/>
    <w:pPr>
      <w:spacing w:after="0"/>
      <w:ind w:left="480"/>
    </w:pPr>
    <w:rPr>
      <w:rFonts w:asciiTheme="minorHAnsi" w:hAnsiTheme="minorHAnsi"/>
      <w:sz w:val="20"/>
      <w:szCs w:val="20"/>
    </w:rPr>
  </w:style>
  <w:style w:type="paragraph" w:styleId="TOC4">
    <w:name w:val="toc 4"/>
    <w:basedOn w:val="Normal"/>
    <w:next w:val="Normal"/>
    <w:autoRedefine/>
    <w:uiPriority w:val="39"/>
    <w:unhideWhenUsed/>
    <w:rsid w:val="00DF7E24"/>
    <w:pPr>
      <w:spacing w:after="0"/>
      <w:ind w:left="720"/>
    </w:pPr>
    <w:rPr>
      <w:rFonts w:asciiTheme="minorHAnsi" w:hAnsiTheme="minorHAnsi"/>
      <w:sz w:val="20"/>
      <w:szCs w:val="20"/>
    </w:rPr>
  </w:style>
  <w:style w:type="paragraph" w:styleId="TOC5">
    <w:name w:val="toc 5"/>
    <w:basedOn w:val="Normal"/>
    <w:next w:val="Normal"/>
    <w:autoRedefine/>
    <w:uiPriority w:val="39"/>
    <w:unhideWhenUsed/>
    <w:rsid w:val="00DF7E24"/>
    <w:pPr>
      <w:spacing w:after="0"/>
      <w:ind w:left="960"/>
    </w:pPr>
    <w:rPr>
      <w:rFonts w:asciiTheme="minorHAnsi" w:hAnsiTheme="minorHAnsi"/>
      <w:sz w:val="20"/>
      <w:szCs w:val="20"/>
    </w:rPr>
  </w:style>
  <w:style w:type="paragraph" w:styleId="TOC6">
    <w:name w:val="toc 6"/>
    <w:basedOn w:val="Normal"/>
    <w:next w:val="Normal"/>
    <w:autoRedefine/>
    <w:uiPriority w:val="39"/>
    <w:unhideWhenUsed/>
    <w:rsid w:val="00DF7E24"/>
    <w:pPr>
      <w:spacing w:after="0"/>
      <w:ind w:left="1200"/>
    </w:pPr>
    <w:rPr>
      <w:rFonts w:asciiTheme="minorHAnsi" w:hAnsiTheme="minorHAnsi"/>
      <w:sz w:val="20"/>
      <w:szCs w:val="20"/>
    </w:rPr>
  </w:style>
  <w:style w:type="paragraph" w:styleId="TOC7">
    <w:name w:val="toc 7"/>
    <w:basedOn w:val="Normal"/>
    <w:next w:val="Normal"/>
    <w:autoRedefine/>
    <w:uiPriority w:val="39"/>
    <w:unhideWhenUsed/>
    <w:rsid w:val="00DF7E24"/>
    <w:pPr>
      <w:spacing w:after="0"/>
      <w:ind w:left="1440"/>
    </w:pPr>
    <w:rPr>
      <w:rFonts w:asciiTheme="minorHAnsi" w:hAnsiTheme="minorHAnsi"/>
      <w:sz w:val="20"/>
      <w:szCs w:val="20"/>
    </w:rPr>
  </w:style>
  <w:style w:type="paragraph" w:styleId="TOC8">
    <w:name w:val="toc 8"/>
    <w:basedOn w:val="Normal"/>
    <w:next w:val="Normal"/>
    <w:autoRedefine/>
    <w:uiPriority w:val="39"/>
    <w:unhideWhenUsed/>
    <w:rsid w:val="00DF7E24"/>
    <w:pPr>
      <w:spacing w:after="0"/>
      <w:ind w:left="1680"/>
    </w:pPr>
    <w:rPr>
      <w:rFonts w:asciiTheme="minorHAnsi" w:hAnsiTheme="minorHAnsi"/>
      <w:sz w:val="20"/>
      <w:szCs w:val="20"/>
    </w:rPr>
  </w:style>
  <w:style w:type="paragraph" w:styleId="TOC9">
    <w:name w:val="toc 9"/>
    <w:basedOn w:val="Normal"/>
    <w:next w:val="Normal"/>
    <w:autoRedefine/>
    <w:uiPriority w:val="39"/>
    <w:unhideWhenUsed/>
    <w:rsid w:val="00DF7E24"/>
    <w:pPr>
      <w:spacing w:after="0"/>
      <w:ind w:left="1920"/>
    </w:pPr>
    <w:rPr>
      <w:rFonts w:asciiTheme="minorHAnsi" w:hAnsiTheme="minorHAnsi"/>
      <w:sz w:val="20"/>
      <w:szCs w:val="20"/>
    </w:rPr>
  </w:style>
  <w:style w:type="character" w:customStyle="1" w:styleId="Heading3Char">
    <w:name w:val="Heading 3 Char"/>
    <w:basedOn w:val="DefaultParagraphFont"/>
    <w:link w:val="Heading3"/>
    <w:uiPriority w:val="9"/>
    <w:rsid w:val="00F9794F"/>
    <w:rPr>
      <w:rFonts w:ascii="Arial" w:eastAsia="Times New Roman" w:hAnsi="Arial"/>
      <w:sz w:val="24"/>
      <w:szCs w:val="24"/>
      <w:lang w:eastAsia="en-US"/>
    </w:rPr>
  </w:style>
  <w:style w:type="paragraph" w:customStyle="1" w:styleId="Style3">
    <w:name w:val="Style3"/>
    <w:basedOn w:val="Heading2"/>
    <w:link w:val="Style3Char"/>
    <w:autoRedefine/>
    <w:rsid w:val="00B14F19"/>
    <w:pPr>
      <w:numPr>
        <w:ilvl w:val="2"/>
      </w:numPr>
      <w:ind w:left="709" w:hanging="709"/>
    </w:pPr>
  </w:style>
  <w:style w:type="character" w:customStyle="1" w:styleId="Style3Char">
    <w:name w:val="Style3 Char"/>
    <w:basedOn w:val="Heading3Char"/>
    <w:link w:val="Style3"/>
    <w:rsid w:val="00B14F19"/>
    <w:rPr>
      <w:rFonts w:ascii="Arial" w:eastAsia="Times New Roman" w:hAnsi="Arial"/>
      <w:b/>
      <w:sz w:val="24"/>
      <w:szCs w:val="24"/>
      <w:lang w:eastAsia="en-US"/>
    </w:rPr>
  </w:style>
  <w:style w:type="paragraph" w:customStyle="1" w:styleId="Text">
    <w:name w:val="Text"/>
    <w:basedOn w:val="Normal"/>
    <w:qFormat/>
    <w:rsid w:val="00E80548"/>
    <w:pPr>
      <w:keepNext/>
      <w:keepLines/>
      <w:widowControl w:val="0"/>
      <w:spacing w:after="0"/>
    </w:pPr>
    <w:rPr>
      <w:rFonts w:eastAsiaTheme="minorHAnsi"/>
      <w:i/>
      <w:iCs/>
    </w:rPr>
  </w:style>
  <w:style w:type="paragraph" w:customStyle="1" w:styleId="TemporaryNotes">
    <w:name w:val="Temporary Notes"/>
    <w:basedOn w:val="ListParagraph"/>
    <w:qFormat/>
    <w:rsid w:val="00B338FD"/>
    <w:pPr>
      <w:numPr>
        <w:numId w:val="5"/>
      </w:numPr>
      <w:spacing w:before="240"/>
      <w:ind w:left="714" w:hanging="357"/>
      <w:contextualSpacing w:val="0"/>
    </w:pPr>
    <w:rPr>
      <w:rFonts w:asciiTheme="minorHAnsi" w:hAnsiTheme="minorHAnsi" w:cstheme="minorHAnsi"/>
    </w:rPr>
  </w:style>
  <w:style w:type="character" w:customStyle="1" w:styleId="Heading4Char">
    <w:name w:val="Heading 4 Char"/>
    <w:basedOn w:val="DefaultParagraphFont"/>
    <w:link w:val="Heading4"/>
    <w:uiPriority w:val="9"/>
    <w:rsid w:val="00FB53B5"/>
    <w:rPr>
      <w:rFonts w:ascii="Arial" w:eastAsia="Times New Roman" w:hAnsi="Arial"/>
      <w:sz w:val="24"/>
      <w:szCs w:val="24"/>
      <w:lang w:eastAsia="en-US"/>
    </w:rPr>
  </w:style>
  <w:style w:type="paragraph" w:customStyle="1" w:styleId="Body">
    <w:name w:val="Body"/>
    <w:rsid w:val="00BF614F"/>
    <w:pPr>
      <w:pBdr>
        <w:top w:val="nil"/>
        <w:left w:val="nil"/>
        <w:bottom w:val="nil"/>
        <w:right w:val="nil"/>
        <w:between w:val="nil"/>
        <w:bar w:val="nil"/>
      </w:pBdr>
      <w:spacing w:after="120" w:line="240" w:lineRule="auto"/>
      <w:jc w:val="both"/>
    </w:pPr>
    <w:rPr>
      <w:rFonts w:ascii="Comic Sans MS" w:eastAsia="Arial Unicode MS" w:hAnsi="Comic Sans MS" w:cs="Arial Unicode MS"/>
      <w:color w:val="000000"/>
      <w:sz w:val="24"/>
      <w:szCs w:val="24"/>
      <w:u w:color="000000"/>
      <w:bdr w:val="nil"/>
    </w:rPr>
  </w:style>
  <w:style w:type="numbering" w:customStyle="1" w:styleId="ImportedStyle4">
    <w:name w:val="Imported Style 4"/>
    <w:rsid w:val="003B68DA"/>
    <w:pPr>
      <w:numPr>
        <w:numId w:val="11"/>
      </w:numPr>
    </w:pPr>
  </w:style>
  <w:style w:type="numbering" w:customStyle="1" w:styleId="ImportedStyle5">
    <w:name w:val="Imported Style 5"/>
    <w:rsid w:val="003B68DA"/>
    <w:pPr>
      <w:numPr>
        <w:numId w:val="12"/>
      </w:numPr>
    </w:pPr>
  </w:style>
  <w:style w:type="paragraph" w:customStyle="1" w:styleId="HeaderFooter">
    <w:name w:val="Header &amp; Footer"/>
    <w:rsid w:val="00D410F7"/>
    <w:pPr>
      <w:pBdr>
        <w:top w:val="nil"/>
        <w:left w:val="nil"/>
        <w:bottom w:val="nil"/>
        <w:right w:val="nil"/>
        <w:between w:val="nil"/>
        <w:bar w:val="nil"/>
      </w:pBdr>
      <w:tabs>
        <w:tab w:val="right" w:pos="9020"/>
      </w:tabs>
      <w:spacing w:after="0" w:line="240" w:lineRule="auto"/>
    </w:pPr>
    <w:rPr>
      <w:rFonts w:ascii="Helvetica Neue" w:eastAsia="Helvetica Neue" w:hAnsi="Helvetica Neue" w:cs="Helvetica Neue"/>
      <w:color w:val="000000"/>
      <w:sz w:val="24"/>
      <w:szCs w:val="24"/>
      <w:bdr w:val="nil"/>
    </w:rPr>
  </w:style>
  <w:style w:type="numbering" w:customStyle="1" w:styleId="ImportedStyle6">
    <w:name w:val="Imported Style 6"/>
    <w:rsid w:val="00D410F7"/>
    <w:pPr>
      <w:numPr>
        <w:numId w:val="13"/>
      </w:numPr>
    </w:pPr>
  </w:style>
  <w:style w:type="numbering" w:customStyle="1" w:styleId="ImportedStyle7">
    <w:name w:val="Imported Style 7"/>
    <w:rsid w:val="00D410F7"/>
    <w:pPr>
      <w:numPr>
        <w:numId w:val="15"/>
      </w:numPr>
    </w:pPr>
  </w:style>
  <w:style w:type="character" w:styleId="Strong">
    <w:name w:val="Strong"/>
    <w:basedOn w:val="DefaultParagraphFont"/>
    <w:uiPriority w:val="22"/>
    <w:qFormat/>
    <w:rsid w:val="00693078"/>
    <w:rPr>
      <w:b/>
      <w:bCs/>
    </w:rPr>
  </w:style>
  <w:style w:type="paragraph" w:customStyle="1" w:styleId="Notes">
    <w:name w:val="Notes"/>
    <w:basedOn w:val="Text"/>
    <w:link w:val="NotesChar"/>
    <w:qFormat/>
    <w:rsid w:val="00693078"/>
    <w:pPr>
      <w:keepNext w:val="0"/>
    </w:pPr>
    <w:rPr>
      <w:sz w:val="20"/>
      <w:szCs w:val="20"/>
    </w:rPr>
  </w:style>
  <w:style w:type="character" w:customStyle="1" w:styleId="NotesChar">
    <w:name w:val="Notes Char"/>
    <w:basedOn w:val="Heading3Char"/>
    <w:link w:val="Notes"/>
    <w:rsid w:val="00693078"/>
    <w:rPr>
      <w:rFonts w:ascii="Arial" w:eastAsiaTheme="minorHAnsi" w:hAnsi="Arial"/>
      <w:i/>
      <w:iCs/>
      <w:sz w:val="20"/>
      <w:szCs w:val="20"/>
      <w:lang w:eastAsia="en-US"/>
    </w:rPr>
  </w:style>
  <w:style w:type="character" w:styleId="FollowedHyperlink">
    <w:name w:val="FollowedHyperlink"/>
    <w:basedOn w:val="DefaultParagraphFont"/>
    <w:uiPriority w:val="99"/>
    <w:semiHidden/>
    <w:unhideWhenUsed/>
    <w:rsid w:val="00EF446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eader" Target="header4.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hyperlink" Target="https://forms.charitycommission.gov.uk/raising-concerns/" TargetMode="External"/><Relationship Id="rId19" Type="http://schemas.openxmlformats.org/officeDocument/2006/relationships/header" Target="header5.xm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header" Target="header2.xml"/><Relationship Id="rId22" Type="http://schemas.openxmlformats.org/officeDocument/2006/relationships/glossaryDocument" Target="glossary/document.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D:\Documents\Templates\BEAT%20Policy%20(Staff)%20Feb%202020.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4D6C1C036A2F49BD84C2C51B9F199546"/>
        <w:category>
          <w:name w:val="General"/>
          <w:gallery w:val="placeholder"/>
        </w:category>
        <w:types>
          <w:type w:val="bbPlcHdr"/>
        </w:types>
        <w:behaviors>
          <w:behavior w:val="content"/>
        </w:behaviors>
        <w:guid w:val="{C484232A-51AB-48C5-938C-993F258D0C60}"/>
      </w:docPartPr>
      <w:docPartBody>
        <w:p w:rsidR="002614A6" w:rsidRDefault="002614A6">
          <w:pPr>
            <w:pStyle w:val="4D6C1C036A2F49BD84C2C51B9F199546"/>
          </w:pPr>
          <w:r w:rsidRPr="00EA2AFE">
            <w:rPr>
              <w:rStyle w:val="PlaceholderText"/>
            </w:rPr>
            <w:t>[Title]</w:t>
          </w:r>
        </w:p>
      </w:docPartBody>
    </w:docPart>
    <w:docPart>
      <w:docPartPr>
        <w:name w:val="5563494E988B41AE91B11EF2CC3FD857"/>
        <w:category>
          <w:name w:val="General"/>
          <w:gallery w:val="placeholder"/>
        </w:category>
        <w:types>
          <w:type w:val="bbPlcHdr"/>
        </w:types>
        <w:behaviors>
          <w:behavior w:val="content"/>
        </w:behaviors>
        <w:guid w:val="{DCE63B16-4F0F-4A00-97CD-E7588CE7F0E4}"/>
      </w:docPartPr>
      <w:docPartBody>
        <w:p w:rsidR="002614A6" w:rsidRDefault="002614A6" w:rsidP="002614A6">
          <w:pPr>
            <w:pStyle w:val="5563494E988B41AE91B11EF2CC3FD857"/>
          </w:pPr>
          <w:r w:rsidRPr="00EA2AFE">
            <w:rPr>
              <w:rStyle w:val="PlaceholderText"/>
            </w:rPr>
            <w:t>[Title]</w:t>
          </w:r>
        </w:p>
      </w:docPartBody>
    </w:docPart>
    <w:docPart>
      <w:docPartPr>
        <w:name w:val="BDB640E07D854F799BB1842A613FE9A6"/>
        <w:category>
          <w:name w:val="General"/>
          <w:gallery w:val="placeholder"/>
        </w:category>
        <w:types>
          <w:type w:val="bbPlcHdr"/>
        </w:types>
        <w:behaviors>
          <w:behavior w:val="content"/>
        </w:behaviors>
        <w:guid w:val="{BE6CB72B-4AFB-4147-9F46-4BBA1D5922B3}"/>
      </w:docPartPr>
      <w:docPartBody>
        <w:p w:rsidR="002614A6" w:rsidRDefault="002614A6" w:rsidP="002614A6">
          <w:pPr>
            <w:pStyle w:val="BDB640E07D854F799BB1842A613FE9A6"/>
          </w:pPr>
          <w:r w:rsidRPr="00EA2AFE">
            <w:rPr>
              <w:rStyle w:val="PlaceholderText"/>
            </w:rPr>
            <w:t>[Title]</w:t>
          </w:r>
        </w:p>
      </w:docPartBody>
    </w:docPart>
    <w:docPart>
      <w:docPartPr>
        <w:name w:val="00C5C916F0954B29B3A114CE399B9E4C"/>
        <w:category>
          <w:name w:val="General"/>
          <w:gallery w:val="placeholder"/>
        </w:category>
        <w:types>
          <w:type w:val="bbPlcHdr"/>
        </w:types>
        <w:behaviors>
          <w:behavior w:val="content"/>
        </w:behaviors>
        <w:guid w:val="{B26F78A6-BD7A-4199-AF15-90473D4FDAB6}"/>
      </w:docPartPr>
      <w:docPartBody>
        <w:p w:rsidR="002614A6" w:rsidRDefault="002614A6" w:rsidP="002614A6">
          <w:pPr>
            <w:pStyle w:val="00C5C916F0954B29B3A114CE399B9E4C"/>
          </w:pPr>
          <w:r w:rsidRPr="00EA2AFE">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Neue">
    <w:altName w:val="Arial"/>
    <w:charset w:val="00"/>
    <w:family w:val="roman"/>
    <w:pitch w:val="default"/>
  </w:font>
  <w:font w:name="Finale Copyist Text">
    <w:altName w:val="Calibri"/>
    <w:charset w:val="00"/>
    <w:family w:val="auto"/>
    <w:pitch w:val="variable"/>
    <w:sig w:usb0="800000AF" w:usb1="00002048" w:usb2="00000000" w:usb3="00000000" w:csb0="00000001" w:csb1="00000000"/>
  </w:font>
  <w:font w:name="MetTimes">
    <w:charset w:val="80"/>
    <w:family w:val="auto"/>
    <w:pitch w:val="variable"/>
    <w:sig w:usb0="00000007" w:usb1="08070000" w:usb2="00000010" w:usb3="00000000" w:csb0="00020013" w:csb1="00000000"/>
  </w:font>
  <w:font w:name="Arial Narrow">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14A6"/>
    <w:rsid w:val="0011225F"/>
    <w:rsid w:val="002210BF"/>
    <w:rsid w:val="002614A6"/>
    <w:rsid w:val="00631C12"/>
    <w:rsid w:val="007312CB"/>
    <w:rsid w:val="00CA2EBA"/>
    <w:rsid w:val="00FF5A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614A6"/>
    <w:rPr>
      <w:color w:val="808080"/>
    </w:rPr>
  </w:style>
  <w:style w:type="paragraph" w:customStyle="1" w:styleId="4D6C1C036A2F49BD84C2C51B9F199546">
    <w:name w:val="4D6C1C036A2F49BD84C2C51B9F199546"/>
  </w:style>
  <w:style w:type="paragraph" w:customStyle="1" w:styleId="5563494E988B41AE91B11EF2CC3FD857">
    <w:name w:val="5563494E988B41AE91B11EF2CC3FD857"/>
    <w:rsid w:val="002614A6"/>
  </w:style>
  <w:style w:type="paragraph" w:customStyle="1" w:styleId="BDB640E07D854F799BB1842A613FE9A6">
    <w:name w:val="BDB640E07D854F799BB1842A613FE9A6"/>
    <w:rsid w:val="002614A6"/>
  </w:style>
  <w:style w:type="paragraph" w:customStyle="1" w:styleId="00C5C916F0954B29B3A114CE399B9E4C">
    <w:name w:val="00C5C916F0954B29B3A114CE399B9E4C"/>
    <w:rsid w:val="002614A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2015-10-01T00:00:00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A886556-7E02-4C6E-8AB9-6B0811CE0D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BEAT Policy (Staff) Feb 2020</Template>
  <TotalTime>6</TotalTime>
  <Pages>23</Pages>
  <Words>7398</Words>
  <Characters>42174</Characters>
  <Application>Microsoft Office Word</Application>
  <DocSecurity>0</DocSecurity>
  <Lines>351</Lines>
  <Paragraphs>98</Paragraphs>
  <ScaleCrop>false</ScaleCrop>
  <HeadingPairs>
    <vt:vector size="4" baseType="variant">
      <vt:variant>
        <vt:lpstr>Title</vt:lpstr>
      </vt:variant>
      <vt:variant>
        <vt:i4>1</vt:i4>
      </vt:variant>
      <vt:variant>
        <vt:lpstr>Headings</vt:lpstr>
      </vt:variant>
      <vt:variant>
        <vt:i4>100</vt:i4>
      </vt:variant>
    </vt:vector>
  </HeadingPairs>
  <TitlesOfParts>
    <vt:vector size="101" baseType="lpstr">
      <vt:lpstr>Disciplinary Policy</vt:lpstr>
      <vt:lpstr>POLICY STATEMENT</vt:lpstr>
      <vt:lpstr>    It is the policy of BEAT.</vt:lpstr>
      <vt:lpstr>        To seek to resolve matters of alleged misconduct informally wherever it is reaso</vt:lpstr>
      <vt:lpstr>        To adopt good practice, consistent with Advisory Conciliation and Arbitration Se</vt:lpstr>
      <vt:lpstr>        To have due regard to the dignity of all and any members of staff subject to all</vt:lpstr>
      <vt:lpstr>        For situations where it is reasonably considered inappropriate to deal with a ma</vt:lpstr>
      <vt:lpstr>    Policy Scope</vt:lpstr>
      <vt:lpstr>        This document is drawn up in accordance with the current ACAS Code of Practice a</vt:lpstr>
      <vt:lpstr>        This policy and the procedures referred to within it: </vt:lpstr>
      <vt:lpstr>    Responsibility for Managing this Procedure</vt:lpstr>
      <vt:lpstr>        The Chief Executive Officer (CEO) (or Chair of Trustees in the case of allegatio</vt:lpstr>
      <vt:lpstr>        Definitions of Misconduct</vt:lpstr>
      <vt:lpstr>        Throughout this document where it states the CEO, this shall be taken as meaning</vt:lpstr>
      <vt:lpstr>        All misconduct cases will be assessed with regard to seriousness and where possi</vt:lpstr>
      <vt:lpstr>        Minor Misconduct - In minor cases of unsatisfactory conduct (where a formal proc</vt:lpstr>
      <vt:lpstr>        Misconduct - This is conduct which is serious and the range of possible outcomes</vt:lpstr>
      <vt:lpstr>        Gross Misconduct - Gross misconduct is regarded as misconduct of such a nature t</vt:lpstr>
      <vt:lpstr>    Alleged misconduct of the CEO</vt:lpstr>
      <vt:lpstr>        Where the Chair of Trustees, or in their absence the Vice Chair, considers that </vt:lpstr>
      <vt:lpstr>Suspension</vt:lpstr>
      <vt:lpstr>    Suspension of the CEO </vt:lpstr>
      <vt:lpstr>        Where such action is taken, the facts should be reported at the earliest practic</vt:lpstr>
      <vt:lpstr>        The Chair of Trustees (or in their absence, their designated deputy) may suspend</vt:lpstr>
      <vt:lpstr>        Where such action is proposed to be taken, advice should be sought from BEAT’s H</vt:lpstr>
      <vt:lpstr>        Suspension of the CEO can only be lifted by the Trustees.  </vt:lpstr>
      <vt:lpstr>    Suspension of other members of staff</vt:lpstr>
      <vt:lpstr>        The CEO may suspend (and may lift the suspension of) any other member of staff f</vt:lpstr>
      <vt:lpstr>        The CEO should consult the Chair of Trustees (or in their absence, their designa</vt:lpstr>
      <vt:lpstr>    Suspension – General </vt:lpstr>
      <vt:lpstr>        Suspension shall only be considered in extreme circumstances where the employee’</vt:lpstr>
      <vt:lpstr>        Makes a fair investigation impossible.</vt:lpstr>
      <vt:lpstr>        Represents a serious risk to the safety of others or the employee themselves.</vt:lpstr>
      <vt:lpstr>        Has the potential to (or there is evidence that is has already) seriously underm</vt:lpstr>
      <vt:lpstr>        Whenever reasonably practicable a member of staff should not be unreasonably ref</vt:lpstr>
      <vt:lpstr>        The reason for the suspension shall be confirmed in writing within 5 working day</vt:lpstr>
      <vt:lpstr>        If you suspend the employee but they are still able to work (i.e. they have not </vt:lpstr>
      <vt:lpstr>        Once suspension is lifted to enable the individual to return to work, support wi</vt:lpstr>
      <vt:lpstr>        In some situations, usually associated with criminal charges, there can be a pro</vt:lpstr>
      <vt:lpstr>        Where such a period exceeds 6 months BEAT reasonably serves the right to review </vt:lpstr>
      <vt:lpstr>        There are two possible outcomes from such an informal review; either to continue</vt:lpstr>
      <vt:lpstr>        Any formal review must be conducted such that the employee has not less than 5 w</vt:lpstr>
      <vt:lpstr>Investigations</vt:lpstr>
      <vt:lpstr>    Preliminary Investigation</vt:lpstr>
      <vt:lpstr>        Where a member of staff’s conduct appears to be such as to warrant formal discip</vt:lpstr>
      <vt:lpstr>        Ask the member of staff for an explanation before deciding whether to implement </vt:lpstr>
      <vt:lpstr>        Subject to the outcome of (a) above arrange for a formal investigation if approp</vt:lpstr>
      <vt:lpstr>        The level of investigation will depend on the extent of the allegation. For exam</vt:lpstr>
      <vt:lpstr>        The investigator will be commissioned in accordance with Appendix 1.</vt:lpstr>
      <vt:lpstr>    Cases falling within the LADO remit:</vt:lpstr>
      <vt:lpstr>        The LADO officer will liaise with other agencies, including the Police, to deter</vt:lpstr>
      <vt:lpstr>    Investigations on a Single Agency Basis:</vt:lpstr>
      <vt:lpstr>        Where it is confirmed that the matter will be investigated on a single agency ba</vt:lpstr>
      <vt:lpstr>        The threshold to recommend suspension is usually that, if the allegation is foun</vt:lpstr>
      <vt:lpstr>        There are usually a series of LADO strategy meetings (in person or by telephone)</vt:lpstr>
      <vt:lpstr>        The facts determined by the investigation would be shared with the LADO, who wou</vt:lpstr>
      <vt:lpstr>        .The outcome itself can only be determined through BEAT’s disciplinary process u</vt:lpstr>
      <vt:lpstr>        On conclusion of the disciplinary process, the LADO reserves the right, if they </vt:lpstr>
      <vt:lpstr>    Investigations on a Multi Agency Basis</vt:lpstr>
      <vt:lpstr>        Where it is confirmed that the matter will be investigated on a multi-agency bas</vt:lpstr>
      <vt:lpstr>        The formal disciplinary investigation will be undertaken by a person appointed i</vt:lpstr>
      <vt:lpstr>    Investigations into Serious Misconduct Other Than Possible Criminal Liability</vt:lpstr>
      <vt:lpstr>        In all other matters, the formal disciplinary investigation will be undertaken b</vt:lpstr>
      <vt:lpstr>        The investigation will be thorough and conducted in a timely manner, interviewin</vt:lpstr>
      <vt:lpstr>        A written report will be produced which will contain signed written statements f</vt:lpstr>
      <vt:lpstr>        Following the investigation, a decision maker (see appendix 1) will determine wh</vt:lpstr>
      <vt:lpstr>        If at any stage during the investigation it appears that a criminal offence may </vt:lpstr>
      <vt:lpstr>        If at any stage during the investigation it appears that a safeguarding issue ar</vt:lpstr>
      <vt:lpstr>Formal Disciplinary Procedure</vt:lpstr>
      <vt:lpstr>    Preliminaries</vt:lpstr>
      <vt:lpstr>        An overview of the formal disciplinary process is shown at Appendix 4.</vt:lpstr>
      <vt:lpstr>        The CEO is advised to consult BEAT’s HR Provider throughout the process at all k</vt:lpstr>
      <vt:lpstr>        Once the investigator has completed their written report, they will meet with th</vt:lpstr>
      <vt:lpstr>        If the matter(s) are to be addressed at a formal disciplinary hearing, the decis</vt:lpstr>
      <vt:lpstr>        In general, the composition of the decision-making body at a formal disciplinary</vt:lpstr>
      <vt:lpstr>        Before issuing a letter of invitation to a disciplinary hearing, if dismissal or</vt:lpstr>
      <vt:lpstr>        It is advisable to ensure the presence of an HR advisor at any Disciplinary Hear</vt:lpstr>
      <vt:lpstr>        BEAT should seek the advice of their HR services</vt:lpstr>
      <vt:lpstr>        The Trustees must be notified of this hearing and given the opportunity to be re</vt:lpstr>
      <vt:lpstr>        The decision maker/panel must be convened in accordance with Appendix 1 with par</vt:lpstr>
      <vt:lpstr>    Right to Be Accompanied</vt:lpstr>
      <vt:lpstr>        A member of staff must be informed of their right to be accompanied by a Trades </vt:lpstr>
      <vt:lpstr>    Notice of Hearing </vt:lpstr>
      <vt:lpstr>        The formal disciplinary hearing and the notice must include:</vt:lpstr>
      <vt:lpstr>Formal Disciplinary Hearing </vt:lpstr>
      <vt:lpstr>    Hearing Format </vt:lpstr>
      <vt:lpstr>        The format to be used for a Formal Disciplinary hearing is that set out at Appen</vt:lpstr>
      <vt:lpstr>        Once both sides have had the opportunity to put forward their case at the formal</vt:lpstr>
      <vt:lpstr>    Adjournment and deliberations to reach a decision </vt:lpstr>
      <vt:lpstr>        In reaching a decision the decision maker/panel must be mindful of ensuring thei</vt:lpstr>
      <vt:lpstr>        There are two steps in reaching the final decision as to the outcome of the disc</vt:lpstr>
      <vt:lpstr>        A decision in principle simply on the merits of the case (the threshold being on</vt:lpstr>
      <vt:lpstr>        Consideration of mitigating and aggravating factors.</vt:lpstr>
      <vt:lpstr>    Step 1: Decision in principle </vt:lpstr>
      <vt:lpstr>        All the evidence provided to the formal disciplinary hearing must be considered </vt:lpstr>
      <vt:lpstr>        The range of possible outcomes (before consideration of any mitigation, see step</vt:lpstr>
      <vt:lpstr>        To dismiss the allegations.</vt:lpstr>
      <vt:lpstr>        Written warning (which will remain on file for a period of 12 months subject to </vt:lpstr>
      <vt:lpstr>        Any written warning must specify the complaint, the improvements in conduct whic</vt:lpstr>
      <vt:lpstr>        Final written warning (which will remain on file for a period of 12 months subje</vt:lpstr>
      <vt:lpstr>        When a warning is a final one, the member of staff’s attention must be drawn to </vt:lpstr>
    </vt:vector>
  </TitlesOfParts>
  <Company>Barnet Education Arts Trust</Company>
  <LinksUpToDate>false</LinksUpToDate>
  <CharactersWithSpaces>49474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Disciplinary Policy</dc:title>
  <dc:creator>Peter White</dc:creator>
  <cp:lastModifiedBy>Peter White</cp:lastModifiedBy>
  <cp:revision>2</cp:revision>
  <dcterms:created xsi:type="dcterms:W3CDTF">2020-10-13T16:55:00Z</dcterms:created>
  <dcterms:modified xsi:type="dcterms:W3CDTF">2020-10-13T16:55:00Z</dcterms:modified>
</cp:coreProperties>
</file>